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BDA31B" w14:textId="77777777" w:rsidR="00A45AEF" w:rsidRPr="00391FB8" w:rsidRDefault="00A45AEF">
      <w:pPr>
        <w:pStyle w:val="papertitle"/>
        <w:rPr>
          <w:rFonts w:eastAsia="SimSun"/>
          <w:b/>
          <w:sz w:val="36"/>
          <w:szCs w:val="36"/>
          <w:lang w:eastAsia="ko-KR"/>
        </w:rPr>
      </w:pPr>
    </w:p>
    <w:p w14:paraId="62270D10" w14:textId="77777777" w:rsidR="00ED13D6" w:rsidRPr="00102C34" w:rsidRDefault="00C85B38">
      <w:pPr>
        <w:pStyle w:val="papertitle"/>
        <w:rPr>
          <w:b/>
          <w:sz w:val="36"/>
          <w:szCs w:val="36"/>
        </w:rPr>
      </w:pPr>
      <w:r>
        <w:rPr>
          <w:b/>
          <w:sz w:val="36"/>
          <w:szCs w:val="36"/>
        </w:rPr>
        <w:t>Leveraging Prompt Engineering in Large Language Models for Semantic Log Parsing</w:t>
      </w:r>
    </w:p>
    <w:p w14:paraId="0F2CF8E1" w14:textId="77777777" w:rsidR="00ED13D6" w:rsidRPr="00E02BE6" w:rsidRDefault="00ED13D6"/>
    <w:p w14:paraId="4B548FF4" w14:textId="77777777" w:rsidR="00780FAE" w:rsidRDefault="00C85B38" w:rsidP="00780FAE">
      <w:pPr>
        <w:pStyle w:val="Author"/>
      </w:pPr>
      <w:r>
        <w:t>Hansae Ju</w:t>
      </w:r>
      <w:r w:rsidR="00780FAE">
        <w:rPr>
          <w:rFonts w:hint="eastAsia"/>
          <w:lang w:eastAsia="zh-CN"/>
        </w:rPr>
        <w:t xml:space="preserve">, </w:t>
      </w:r>
      <w:r>
        <w:t>Scott Uk-Jin Lee</w:t>
      </w:r>
    </w:p>
    <w:p w14:paraId="062350AC" w14:textId="77777777" w:rsidR="00ED13D6" w:rsidRPr="00B57A1C" w:rsidRDefault="00C85B38" w:rsidP="00780FAE">
      <w:pPr>
        <w:pStyle w:val="Affiliation"/>
      </w:pPr>
      <w:r>
        <w:t xml:space="preserve">Dept. of Applied Artificial Intelligence, </w:t>
      </w:r>
      <w:proofErr w:type="spellStart"/>
      <w:r>
        <w:t>Hanyang</w:t>
      </w:r>
      <w:proofErr w:type="spellEnd"/>
      <w:r>
        <w:t xml:space="preserve"> University</w:t>
      </w:r>
      <w:r w:rsidR="00780FAE">
        <w:rPr>
          <w:rFonts w:hint="eastAsia"/>
          <w:lang w:eastAsia="zh-CN"/>
        </w:rPr>
        <w:t xml:space="preserve">, </w:t>
      </w:r>
      <w:proofErr w:type="spellStart"/>
      <w:r>
        <w:t>Ansan-si</w:t>
      </w:r>
      <w:proofErr w:type="spellEnd"/>
      <w:r w:rsidR="00ED13D6" w:rsidRPr="00B57A1C">
        <w:t xml:space="preserve">, </w:t>
      </w:r>
      <w:r>
        <w:t>Korea</w:t>
      </w:r>
    </w:p>
    <w:p w14:paraId="13DA7F79" w14:textId="77777777" w:rsidR="00ED13D6" w:rsidRPr="00B57A1C" w:rsidRDefault="00C85B38" w:rsidP="00B57A1C">
      <w:pPr>
        <w:pStyle w:val="Affiliation"/>
      </w:pPr>
      <w:proofErr w:type="spellStart"/>
      <w:proofErr w:type="gramStart"/>
      <w:r>
        <w:t>sparky@hanyang.ac,kr</w:t>
      </w:r>
      <w:proofErr w:type="spellEnd"/>
      <w:proofErr w:type="gramEnd"/>
    </w:p>
    <w:p w14:paraId="40590625" w14:textId="77777777" w:rsidR="00780FAE" w:rsidRPr="00B57A1C" w:rsidRDefault="00C85B38" w:rsidP="00780FAE">
      <w:pPr>
        <w:pStyle w:val="Affiliation"/>
      </w:pPr>
      <w:r>
        <w:t xml:space="preserve">Dept. of Computer Science &amp; Engineering, </w:t>
      </w:r>
      <w:proofErr w:type="spellStart"/>
      <w:r>
        <w:t>Hanyang</w:t>
      </w:r>
      <w:proofErr w:type="spellEnd"/>
      <w:r>
        <w:t xml:space="preserve"> University, </w:t>
      </w:r>
      <w:proofErr w:type="spellStart"/>
      <w:r>
        <w:t>Ansan-si</w:t>
      </w:r>
      <w:proofErr w:type="spellEnd"/>
      <w:r>
        <w:t>, Korea</w:t>
      </w:r>
    </w:p>
    <w:p w14:paraId="324D9455" w14:textId="77777777" w:rsidR="00780FAE" w:rsidRPr="00B57A1C" w:rsidRDefault="00C85B38" w:rsidP="00780FAE">
      <w:pPr>
        <w:pStyle w:val="Affiliation"/>
      </w:pPr>
      <w:r>
        <w:t>scottlee@hanyang.ac.kr</w:t>
      </w:r>
    </w:p>
    <w:p w14:paraId="65404104" w14:textId="77777777" w:rsidR="00ED13D6" w:rsidRPr="00E02BE6" w:rsidRDefault="00ED13D6">
      <w:pPr>
        <w:pStyle w:val="Affiliation"/>
      </w:pPr>
    </w:p>
    <w:p w14:paraId="6D0B22DF" w14:textId="67CCBE5F" w:rsidR="00ED13D6" w:rsidRPr="00E02BE6" w:rsidRDefault="00ED13D6"/>
    <w:p w14:paraId="5F45BED8" w14:textId="233A6B16" w:rsidR="00AF3CDD" w:rsidRPr="005C07F6" w:rsidRDefault="00ED13D6" w:rsidP="00102C34">
      <w:pPr>
        <w:pStyle w:val="Abstract"/>
        <w:spacing w:after="120"/>
        <w:rPr>
          <w:rFonts w:ascii="바탕" w:eastAsia="바탕" w:hAnsi="바탕" w:cs="바탕"/>
          <w:sz w:val="20"/>
          <w:lang w:eastAsia="ko-KR"/>
        </w:rPr>
      </w:pPr>
      <w:r w:rsidRPr="00102C34">
        <w:rPr>
          <w:rStyle w:val="StyleAbstractItalicChar"/>
          <w:sz w:val="20"/>
        </w:rPr>
        <w:t>Abstract</w:t>
      </w:r>
      <w:r w:rsidRPr="00102C34">
        <w:rPr>
          <w:sz w:val="20"/>
        </w:rPr>
        <w:t xml:space="preserve">—This electronic document is a “live” template. The various components of your paper [title, text, heads, etc.] are already defined on the style sheet, as illustrated by the portions in this document. </w:t>
      </w:r>
      <w:r w:rsidRPr="00102C34">
        <w:rPr>
          <w:sz w:val="20"/>
          <w:lang w:eastAsia="ko-KR"/>
        </w:rPr>
        <w:t>(Abstract)</w:t>
      </w:r>
      <w:r w:rsidR="005C07F6">
        <w:rPr>
          <w:sz w:val="20"/>
          <w:lang w:eastAsia="ko-KR"/>
        </w:rPr>
        <w:t xml:space="preserve"> </w:t>
      </w:r>
      <w:r w:rsidR="005C07F6" w:rsidRPr="00102C34">
        <w:rPr>
          <w:sz w:val="20"/>
        </w:rPr>
        <w:t xml:space="preserve">This electronic document is a “live” template. The various components of your paper [title, text, heads, etc.] are already defined on the style sheet, as illustrated by the portions in this document. </w:t>
      </w:r>
      <w:r w:rsidR="005C07F6" w:rsidRPr="00102C34">
        <w:rPr>
          <w:sz w:val="20"/>
          <w:lang w:eastAsia="ko-KR"/>
        </w:rPr>
        <w:t>(Abstract)</w:t>
      </w:r>
      <w:r w:rsidR="005C07F6">
        <w:rPr>
          <w:sz w:val="20"/>
          <w:lang w:eastAsia="ko-KR"/>
        </w:rPr>
        <w:t xml:space="preserve"> </w:t>
      </w:r>
      <w:r w:rsidR="005C07F6" w:rsidRPr="00102C34">
        <w:rPr>
          <w:sz w:val="20"/>
        </w:rPr>
        <w:t xml:space="preserve">This electronic document is a “live” template. The various components of your paper [title, text, heads, etc.] are already defined on the style sheet, as illustrated by the portions in this document. </w:t>
      </w:r>
      <w:r w:rsidR="005C07F6" w:rsidRPr="00102C34">
        <w:rPr>
          <w:sz w:val="20"/>
          <w:lang w:eastAsia="ko-KR"/>
        </w:rPr>
        <w:t>(Abstract)</w:t>
      </w:r>
      <w:r w:rsidR="005C07F6">
        <w:rPr>
          <w:sz w:val="20"/>
          <w:lang w:eastAsia="ko-KR"/>
        </w:rPr>
        <w:t xml:space="preserve"> </w:t>
      </w:r>
      <w:r w:rsidR="005C07F6" w:rsidRPr="00102C34">
        <w:rPr>
          <w:sz w:val="20"/>
        </w:rPr>
        <w:t xml:space="preserve">This electronic document is a “live” template. The various components of your paper [title, text, heads, etc.] are already defined on the style sheet, as illustrated by the portions in this document. </w:t>
      </w:r>
      <w:r w:rsidR="005C07F6" w:rsidRPr="00102C34">
        <w:rPr>
          <w:sz w:val="20"/>
          <w:lang w:eastAsia="ko-KR"/>
        </w:rPr>
        <w:t>(Abstract)</w:t>
      </w:r>
    </w:p>
    <w:p w14:paraId="11B74BCC" w14:textId="7D863EFE" w:rsidR="00ED13D6" w:rsidRPr="00102C34" w:rsidRDefault="00EC1E12" w:rsidP="00102C34">
      <w:pPr>
        <w:pStyle w:val="Abstract"/>
        <w:spacing w:after="120"/>
        <w:rPr>
          <w:sz w:val="20"/>
        </w:rPr>
      </w:pPr>
      <w:r>
        <w:rPr>
          <w:noProof/>
        </w:rPr>
        <mc:AlternateContent>
          <mc:Choice Requires="wps">
            <w:drawing>
              <wp:anchor distT="0" distB="0" distL="114300" distR="114300" simplePos="0" relativeHeight="251655680" behindDoc="1" locked="0" layoutInCell="1" allowOverlap="1" wp14:anchorId="2B014DAF" wp14:editId="22D6B663">
                <wp:simplePos x="0" y="0"/>
                <wp:positionH relativeFrom="column">
                  <wp:posOffset>3349625</wp:posOffset>
                </wp:positionH>
                <wp:positionV relativeFrom="paragraph">
                  <wp:posOffset>173355</wp:posOffset>
                </wp:positionV>
                <wp:extent cx="2933700" cy="1852930"/>
                <wp:effectExtent l="0" t="0" r="0" b="1270"/>
                <wp:wrapTopAndBottom/>
                <wp:docPr id="1221606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33700" cy="1852930"/>
                        </a:xfrm>
                        <a:prstGeom prst="rect">
                          <a:avLst/>
                        </a:prstGeom>
                        <a:solidFill>
                          <a:srgbClr val="FFFFFF"/>
                        </a:solidFill>
                        <a:ln w="9525">
                          <a:noFill/>
                          <a:miter lim="800000"/>
                          <a:headEnd/>
                          <a:tailEnd/>
                        </a:ln>
                      </wps:spPr>
                      <wps:txbx>
                        <w:txbxContent>
                          <w:p w14:paraId="69DFB513" w14:textId="36EF5F54" w:rsidR="00964F34" w:rsidRDefault="00964F34" w:rsidP="00964F34">
                            <w:pPr>
                              <w:pStyle w:val="a3"/>
                              <w:ind w:firstLine="0"/>
                              <w:jc w:val="left"/>
                            </w:pPr>
                            <w:r>
                              <w:rPr>
                                <w:noProof/>
                              </w:rPr>
                              <w:drawing>
                                <wp:inline distT="0" distB="0" distL="0" distR="0" wp14:anchorId="1987EEAB" wp14:editId="2021CC5E">
                                  <wp:extent cx="2767330" cy="1455462"/>
                                  <wp:effectExtent l="0" t="0" r="0" b="0"/>
                                  <wp:docPr id="458579222" name="그림 45857922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62" name="그림 1" descr="텍스트, 스크린샷, 폰트, 라인이(가) 표시된 사진&#10;&#10;자동 생성된 설명"/>
                                          <pic:cNvPicPr/>
                                        </pic:nvPicPr>
                                        <pic:blipFill>
                                          <a:blip r:embed="rId8">
                                            <a:extLst>
                                              <a:ext uri="{28A0092B-C50C-407E-A947-70E740481C1C}">
                                                <a14:useLocalDpi xmlns:a14="http://schemas.microsoft.com/office/drawing/2010/main" val="0"/>
                                              </a:ext>
                                            </a:extLst>
                                          </a:blip>
                                          <a:stretch>
                                            <a:fillRect/>
                                          </a:stretch>
                                        </pic:blipFill>
                                        <pic:spPr>
                                          <a:xfrm>
                                            <a:off x="0" y="0"/>
                                            <a:ext cx="2767330" cy="1455462"/>
                                          </a:xfrm>
                                          <a:prstGeom prst="rect">
                                            <a:avLst/>
                                          </a:prstGeom>
                                        </pic:spPr>
                                      </pic:pic>
                                    </a:graphicData>
                                  </a:graphic>
                                </wp:inline>
                              </w:drawing>
                            </w:r>
                          </w:p>
                          <w:p w14:paraId="744F67A0" w14:textId="77777777" w:rsidR="0018641D" w:rsidRPr="00134684" w:rsidRDefault="0018641D" w:rsidP="0018641D">
                            <w:pPr>
                              <w:pStyle w:val="a3"/>
                              <w:numPr>
                                <w:ilvl w:val="0"/>
                                <w:numId w:val="13"/>
                              </w:numPr>
                              <w:jc w:val="center"/>
                            </w:pPr>
                            <w:r w:rsidRPr="00134684">
                              <w:rPr>
                                <w:sz w:val="16"/>
                                <w:szCs w:val="16"/>
                              </w:rPr>
                              <w:t>Log example in Java. (a) logging statement</w:t>
                            </w:r>
                            <w:r>
                              <w:rPr>
                                <w:sz w:val="16"/>
                                <w:szCs w:val="16"/>
                              </w:rPr>
                              <w:br/>
                            </w:r>
                            <w:r w:rsidRPr="00134684">
                              <w:rPr>
                                <w:sz w:val="16"/>
                                <w:szCs w:val="16"/>
                              </w:rPr>
                              <w:t xml:space="preserve"> (b) log message (c) log parsing</w:t>
                            </w:r>
                            <w:r>
                              <w:rPr>
                                <w:sz w:val="16"/>
                                <w:szCs w:val="16"/>
                              </w:rPr>
                              <w:t>.</w:t>
                            </w:r>
                          </w:p>
                          <w:p w14:paraId="0A337D02" w14:textId="77777777" w:rsidR="0018641D" w:rsidRDefault="0018641D" w:rsidP="00964F34">
                            <w:pPr>
                              <w:pStyle w:val="a3"/>
                              <w:ind w:firstLine="0"/>
                              <w:jc w:val="lef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014DAF" id="_x0000_t202" coordsize="21600,21600" o:spt="202" path="m,l,21600r21600,l21600,xe">
                <v:stroke joinstyle="miter"/>
                <v:path gradientshapeok="t" o:connecttype="rect"/>
              </v:shapetype>
              <v:shape id="Text Box 2" o:spid="_x0000_s1026" type="#_x0000_t202" style="position:absolute;left:0;text-align:left;margin-left:263.75pt;margin-top:13.65pt;width:231pt;height:145.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tj+BgIAAOwDAAAOAAAAZHJzL2Uyb0RvYy54bWysU9tu2zAMfR+wfxD0vthJkzUx4hRbuwwD&#13;&#10;ugvQ7gNkWY6FyaJGKbGzrx8lp2m2vg3TgyCK5BF5eLS+GTrDDgq9Blvy6STnTFkJtba7kn9/3L5Z&#13;&#10;cuaDsLUwYFXJj8rzm83rV+veFWoGLZhaISMQ64velbwNwRVZ5mWrOuEn4JQlZwPYiUAm7rIaRU/o&#13;&#10;nclmef426wFrhyCV93R7Nzr5JuE3jZLha9N4FZgpOdUW0o5pr+Kebdai2KFwrZanMsQ/VNEJbenR&#13;&#10;M9SdCILtUb+A6rRE8NCEiYQug6bRUqUeqJtp/lc3D61wKvVC5Hh3psn/P1j55fDgviELw3sYaICp&#13;&#10;Ce/uQf7wxE3WO1+cYiKnvvAxuuo/Q03TFPsAKWNosIvtU0OMYIjp45ldNQQm6XK2urq6zsklyTdd&#13;&#10;LshO/GeieEp36MNHBR2Lh5IjjS/Bi8O9D7EcUTyFxNc8GF1vtTHJwF11a5AdBI16m1acLqX8EWYs&#13;&#10;60u+WswWCdlCzE8q6HQgKRrdlXyZxzWKo1Wi/mDrFBKENuOZYI098RMpGckJQzVQYOSpgvpITCGM&#13;&#10;kqMvQocW8BdnPcmt5P7nXqDizHyyNM/VdD6P+kzGfHE9IwMvPdWlR1hJUCUPnI3H2zBqeu9Q71p6&#13;&#10;aRykhXc0oUYn7p6rOtVNkkr8nOQfNXtpp6jnT7r5DQAA//8DAFBLAwQUAAYACAAAACEAZW6GfuIA&#13;&#10;AAAPAQAADwAAAGRycy9kb3ducmV2LnhtbExPy26DMBC8V+o/WBupl6oxkBICwUR9qFWvSfMBC2wA&#13;&#10;BdsIO4H8fben9rLS7szOI9/NuhdXGl1njYJwGYAgU9m6M42C4/fH0waE82hq7K0hBTdysCvu73LM&#13;&#10;ajuZPV0PvhEsYlyGClrvh0xKV7Wk0S3tQIaxkx01el7HRtYjTiyuexkFwVpq7Aw7tDjQW0vV+XDR&#13;&#10;Ck5f02OcTuWnPyb75/Urdklpb0o9LOb3LY+XLQhPs//7gN8OnB8KDlbai6md6BXEURIzVUGUrEAw&#13;&#10;Id2kfCgVrMI0BFnk8n+P4gcAAP//AwBQSwECLQAUAAYACAAAACEAtoM4kv4AAADhAQAAEwAAAAAA&#13;&#10;AAAAAAAAAAAAAAAAW0NvbnRlbnRfVHlwZXNdLnhtbFBLAQItABQABgAIAAAAIQA4/SH/1gAAAJQB&#13;&#10;AAALAAAAAAAAAAAAAAAAAC8BAABfcmVscy8ucmVsc1BLAQItABQABgAIAAAAIQDrstj+BgIAAOwD&#13;&#10;AAAOAAAAAAAAAAAAAAAAAC4CAABkcnMvZTJvRG9jLnhtbFBLAQItABQABgAIAAAAIQBlboZ+4gAA&#13;&#10;AA8BAAAPAAAAAAAAAAAAAAAAAGAEAABkcnMvZG93bnJldi54bWxQSwUGAAAAAAQABADzAAAAbwUA&#13;&#10;AAAA&#13;&#10;" stroked="f">
                <v:textbox>
                  <w:txbxContent>
                    <w:p w14:paraId="69DFB513" w14:textId="36EF5F54" w:rsidR="00964F34" w:rsidRDefault="00964F34" w:rsidP="00964F34">
                      <w:pPr>
                        <w:pStyle w:val="a3"/>
                        <w:ind w:firstLine="0"/>
                        <w:jc w:val="left"/>
                      </w:pPr>
                      <w:r>
                        <w:rPr>
                          <w:noProof/>
                        </w:rPr>
                        <w:drawing>
                          <wp:inline distT="0" distB="0" distL="0" distR="0" wp14:anchorId="1987EEAB" wp14:editId="2021CC5E">
                            <wp:extent cx="2767330" cy="1455462"/>
                            <wp:effectExtent l="0" t="0" r="0" b="0"/>
                            <wp:docPr id="458579222" name="그림 45857922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62" name="그림 1" descr="텍스트, 스크린샷, 폰트, 라인이(가) 표시된 사진&#10;&#10;자동 생성된 설명"/>
                                    <pic:cNvPicPr/>
                                  </pic:nvPicPr>
                                  <pic:blipFill>
                                    <a:blip r:embed="rId8">
                                      <a:extLst>
                                        <a:ext uri="{28A0092B-C50C-407E-A947-70E740481C1C}">
                                          <a14:useLocalDpi xmlns:a14="http://schemas.microsoft.com/office/drawing/2010/main" val="0"/>
                                        </a:ext>
                                      </a:extLst>
                                    </a:blip>
                                    <a:stretch>
                                      <a:fillRect/>
                                    </a:stretch>
                                  </pic:blipFill>
                                  <pic:spPr>
                                    <a:xfrm>
                                      <a:off x="0" y="0"/>
                                      <a:ext cx="2767330" cy="1455462"/>
                                    </a:xfrm>
                                    <a:prstGeom prst="rect">
                                      <a:avLst/>
                                    </a:prstGeom>
                                  </pic:spPr>
                                </pic:pic>
                              </a:graphicData>
                            </a:graphic>
                          </wp:inline>
                        </w:drawing>
                      </w:r>
                    </w:p>
                    <w:p w14:paraId="744F67A0" w14:textId="77777777" w:rsidR="0018641D" w:rsidRPr="00134684" w:rsidRDefault="0018641D" w:rsidP="0018641D">
                      <w:pPr>
                        <w:pStyle w:val="a3"/>
                        <w:numPr>
                          <w:ilvl w:val="0"/>
                          <w:numId w:val="13"/>
                        </w:numPr>
                        <w:jc w:val="center"/>
                      </w:pPr>
                      <w:r w:rsidRPr="00134684">
                        <w:rPr>
                          <w:sz w:val="16"/>
                          <w:szCs w:val="16"/>
                        </w:rPr>
                        <w:t>Log example in Java. (a) logging statement</w:t>
                      </w:r>
                      <w:r>
                        <w:rPr>
                          <w:sz w:val="16"/>
                          <w:szCs w:val="16"/>
                        </w:rPr>
                        <w:br/>
                      </w:r>
                      <w:r w:rsidRPr="00134684">
                        <w:rPr>
                          <w:sz w:val="16"/>
                          <w:szCs w:val="16"/>
                        </w:rPr>
                        <w:t xml:space="preserve"> (b) log message (c) log parsing</w:t>
                      </w:r>
                      <w:r>
                        <w:rPr>
                          <w:sz w:val="16"/>
                          <w:szCs w:val="16"/>
                        </w:rPr>
                        <w:t>.</w:t>
                      </w:r>
                    </w:p>
                    <w:p w14:paraId="0A337D02" w14:textId="77777777" w:rsidR="0018641D" w:rsidRDefault="0018641D" w:rsidP="00964F34">
                      <w:pPr>
                        <w:pStyle w:val="a3"/>
                        <w:ind w:firstLine="0"/>
                        <w:jc w:val="left"/>
                      </w:pPr>
                    </w:p>
                  </w:txbxContent>
                </v:textbox>
                <w10:wrap type="topAndBottom"/>
              </v:shape>
            </w:pict>
          </mc:Fallback>
        </mc:AlternateContent>
      </w:r>
      <w:r w:rsidR="00ED13D6" w:rsidRPr="00102C34">
        <w:rPr>
          <w:sz w:val="20"/>
        </w:rPr>
        <w:t xml:space="preserve">Keywords-component; </w:t>
      </w:r>
      <w:r w:rsidR="00C85B38">
        <w:rPr>
          <w:sz w:val="20"/>
        </w:rPr>
        <w:t>log parsing, prompt engineering</w:t>
      </w:r>
    </w:p>
    <w:p w14:paraId="3FE39718" w14:textId="77777777" w:rsidR="00DB66F6" w:rsidRDefault="00DB66F6" w:rsidP="00102C34">
      <w:pPr>
        <w:pStyle w:val="10"/>
        <w:spacing w:before="120" w:after="120"/>
        <w:sectPr w:rsidR="00DB66F6" w:rsidSect="00780FAE">
          <w:headerReference w:type="default" r:id="rId9"/>
          <w:type w:val="continuous"/>
          <w:pgSz w:w="11909" w:h="16834" w:code="9"/>
          <w:pgMar w:top="1440" w:right="1080" w:bottom="1440" w:left="1080" w:header="720" w:footer="720" w:gutter="0"/>
          <w:cols w:space="720"/>
          <w:docGrid w:linePitch="360"/>
        </w:sectPr>
      </w:pPr>
    </w:p>
    <w:p w14:paraId="19284039" w14:textId="35A5BB2C" w:rsidR="00ED13D6" w:rsidRDefault="00ED13D6" w:rsidP="00102C34">
      <w:pPr>
        <w:pStyle w:val="10"/>
        <w:spacing w:before="120" w:after="120"/>
      </w:pPr>
      <w:r>
        <w:t xml:space="preserve"> </w:t>
      </w:r>
      <w:r w:rsidRPr="00B57A1C">
        <w:t>Introduction</w:t>
      </w:r>
    </w:p>
    <w:p w14:paraId="63BB0CF0" w14:textId="167A440F" w:rsidR="0030383A" w:rsidRDefault="0030383A" w:rsidP="0030383A">
      <w:pPr>
        <w:pStyle w:val="a3"/>
      </w:pPr>
      <w:r>
        <w:t>Logs are an essential part of software systems, acting as repositories for critical runtime information, captured in unstructured or semi-structured text formats. The sheer volume of logs generated in real-world systems – amounting to thousands of terabytes per day in some instances – necessitates efficient and intelligent automated log analysis methodologies</w:t>
      </w:r>
      <w:r w:rsidR="00C54AD4">
        <w:t xml:space="preserve"> </w:t>
      </w:r>
      <w:r w:rsidR="00C54AD4">
        <w:fldChar w:fldCharType="begin"/>
      </w:r>
      <w:r w:rsidR="00C54AD4">
        <w:instrText xml:space="preserve"> ADDIN ZOTERO_ITEM CSL_CITATION {"citationID":"KyTavnpb","properties":{"formattedCitation":"[1]","plainCitation":"[1]","noteIndex":0},"citationItems":[{"id":2209,"uris":["http://zotero.org/users/9002299/items/JM9RIWPS"],"itemData":{"id":2209,"type":"paper-conference","container-title":"2019 34th IEEE/ACM International Conference on Automated Software Engineering (ASE)","DOI":"10.1109/ASE.2019.00085","event-place":"San Diego, CA, USA","event-title":"2019 34th IEEE/ACM International Conference on Automated Software Engineering (ASE)","ISBN":"978-1-72812-508-4","page":"863-873","publisher":"IEEE","publisher-place":"San Diego, CA, USA","source":"DOI.org (Crossref)","title":"Logzip: Extracting Hidden Structures via Iterative Clustering for Log Compression","title-short":"Logzip","URL":"https://ieeexplore.ieee.org/document/8952406/","author":[{"family":"Liu","given":"Jinyang"},{"family":"Zhu","given":"Jieming"},{"family":"He","given":"Shilin"},{"family":"He","given":"Pinjia"},{"family":"Zheng","given":"Zibin"},{"family":"Lyu","given":"Michael R."}],"accessed":{"date-parts":[["2023",5,21]]},"issued":{"date-parts":[["2019",11]]},"citation-key":"liu2019_LogzipExtractingHidden"}}],"schema":"https://github.com/citation-style-language/schema/raw/master/csl-citation.json"} </w:instrText>
      </w:r>
      <w:r w:rsidR="00C54AD4">
        <w:fldChar w:fldCharType="separate"/>
      </w:r>
      <w:r w:rsidR="00C54AD4">
        <w:rPr>
          <w:noProof/>
        </w:rPr>
        <w:t>[1]</w:t>
      </w:r>
      <w:r w:rsidR="00C54AD4">
        <w:fldChar w:fldCharType="end"/>
      </w:r>
      <w:r>
        <w:t xml:space="preserve">. A prerequisite for numerous log analysis techniques, such as anomaly detection, failure detection and software bug localization, is the conversion of unstructured logs into a structured format, </w:t>
      </w:r>
      <w:r w:rsidR="00E35994">
        <w:t>a process known as log parsing.</w:t>
      </w:r>
    </w:p>
    <w:p w14:paraId="406B48BA" w14:textId="46B028DE" w:rsidR="00E35994" w:rsidRDefault="00E35994" w:rsidP="0030383A">
      <w:pPr>
        <w:pStyle w:val="a3"/>
      </w:pPr>
      <w:r>
        <w:rPr>
          <w:rFonts w:hint="eastAsia"/>
        </w:rPr>
        <w:t>L</w:t>
      </w:r>
      <w:r>
        <w:t xml:space="preserve">og parsing primarily involves identifying templates from unstructured log messages. A log message typically consists of an event template (static part) and variables (dynamic part), corresponding to natural language descriptions and variable values in logging statements. Consider a Java logging statement in Fig. 1 (a). </w:t>
      </w:r>
      <w:r w:rsidR="00664FD1">
        <w:t>The log message generated by (a) is a combination of structured text (created by the logging library) and unstructured text (consisting of a developer-written description and dynamic variables). Parsing certain elements such as timestamps, PIDs, levels, and classes is straightforward due to their structured format</w:t>
      </w:r>
      <w:r w:rsidR="00896B2B">
        <w:t>, facilitated by regular expressions and pattern matching techniques. However, parsing the message portion of the log, composed of templates and variables, poses significant challenges.</w:t>
      </w:r>
    </w:p>
    <w:p w14:paraId="39F7F1E7" w14:textId="41EC0EE6" w:rsidR="00896B2B" w:rsidRDefault="00896B2B" w:rsidP="0030383A">
      <w:pPr>
        <w:pStyle w:val="a3"/>
      </w:pPr>
      <w:r>
        <w:rPr>
          <w:rFonts w:hint="eastAsia"/>
        </w:rPr>
        <w:t>U</w:t>
      </w:r>
      <w:r>
        <w:t xml:space="preserve">nderstanding the developers’ logging intentions can often be deduced from the code’s natural language descriptions and variable selections. However, in most systems, operators do not have access to logging statements, especially in multi-component systems where logs from various components are collected. </w:t>
      </w:r>
      <w:r w:rsidR="00C54AD4">
        <w:t xml:space="preserve">There have been </w:t>
      </w:r>
      <w:r w:rsidR="007248E8">
        <w:t xml:space="preserve">some studies on matching logging statements with corresponding logs, but in the rea-world scenario, they are not practical for absence of source code </w:t>
      </w:r>
      <w:r w:rsidR="007248E8">
        <w:fldChar w:fldCharType="begin"/>
      </w:r>
      <w:r w:rsidR="007248E8">
        <w:instrText xml:space="preserve"> ADDIN ZOTERO_ITEM CSL_CITATION {"citationID":"muq3RklH","properties":{"formattedCitation":"[2]","plainCitation":"[2]","noteIndex":0},"citationItems":[{"id":2168,"uris":["http://zotero.org/users/9002299/items/CK7G36GI"],"itemData":{"id":2168,"type":"paper-conference","abstract":"Surprisingly, console logs rarely help operators detect problems in large-scale datacenter services, for they often consist of the voluminous intermixing of messages from many software components written by independent developers. We propose a general methodology to mine this rich source of information to automatically detect system runtime problems. We ﬁrst parse console logs by combining source code analysis with information retrieval to create composite features. We then analyze these features using machine learning to detect operational problems. We show that our method enables analyses that are impossible with previous methods because of its superior ability to create sophisticated features. We also show how to distill the results of our analysis to an operator-friendly one-page decision tree showing the critical messages associated with the detected problems. We validate our approach using the Darkstar online game server and the Hadoop File System, where we detect numerous real problems with high accuracy and few false positives. In the Hadoop case, we are able to analyze 24 million lines of console logs in 3 minutes. Our methodology works on textual console logs of any size and requires no changes to the service software, no human input, and no knowledge of the software’s internals.","container-title":"Proceedings of the ACM SIGOPS 22nd symposium on Operating systems principles","DOI":"10.1145/1629575.1629587","event-place":"Big Sky Montana USA","event-title":"SOSP09: ACM SIGOPS 22nd Symposium on Operating Systems Principles","ISBN":"978-1-60558-752-3","language":"en","page":"117-132","publisher":"ACM","publisher-place":"Big Sky Montana USA","source":"DOI.org (Crossref)","title":"Detecting large-scale system problems by mining console logs","URL":"https://dl.acm.org/doi/10.1145/1629575.1629587","author":[{"family":"Xu","given":"Wei"},{"family":"Huang","given":"Ling"},{"family":"Fox","given":"Armando"},{"family":"Patterson","given":"David"},{"family":"Jordan","given":"Michael I."}],"accessed":{"date-parts":[["2023",5,11]]},"issued":{"date-parts":[["2009",10,11]]},"citation-key":"xu2009_DetectingLargescaleSystem"}}],"schema":"https://github.com/citation-style-language/schema/raw/master/csl-citation.json"} </w:instrText>
      </w:r>
      <w:r w:rsidR="007248E8">
        <w:fldChar w:fldCharType="separate"/>
      </w:r>
      <w:r w:rsidR="007248E8">
        <w:rPr>
          <w:noProof/>
        </w:rPr>
        <w:t>[2]</w:t>
      </w:r>
      <w:r w:rsidR="007248E8">
        <w:fldChar w:fldCharType="end"/>
      </w:r>
      <w:r w:rsidR="007248E8">
        <w:t xml:space="preserve">. </w:t>
      </w:r>
    </w:p>
    <w:p w14:paraId="03CDF14F" w14:textId="29DEE51F" w:rsidR="000606AE" w:rsidRDefault="00896B2B" w:rsidP="00400424">
      <w:pPr>
        <w:pStyle w:val="a3"/>
      </w:pPr>
      <w:r>
        <w:rPr>
          <w:rFonts w:hint="eastAsia"/>
        </w:rPr>
        <w:t>M</w:t>
      </w:r>
      <w:r>
        <w:t xml:space="preserve">oreover, most existing research has focused </w:t>
      </w:r>
      <w:r w:rsidR="008C21D6">
        <w:t>solely</w:t>
      </w:r>
      <w:r>
        <w:t xml:space="preserve"> on</w:t>
      </w:r>
      <w:r w:rsidR="008C21D6">
        <w:t xml:space="preserve"> identifying event templates. Identified template sequences are then used for downstream log analysis.</w:t>
      </w:r>
      <w:r w:rsidR="0018641D">
        <w:rPr>
          <w:rFonts w:hint="eastAsia"/>
        </w:rPr>
        <w:t xml:space="preserve"> </w:t>
      </w:r>
      <w:r w:rsidR="008C21D6">
        <w:t xml:space="preserve">However, dynamic variables provide crucial information for understanding and analyzing logs. </w:t>
      </w:r>
      <w:r w:rsidR="000606AE">
        <w:t xml:space="preserve">A recent study manually analyzed benchmark data to identify 10 categories of variables and discovered through empirical research and surveys that variable categories record vital information for log analysis </w:t>
      </w:r>
      <w:r w:rsidR="000606AE">
        <w:fldChar w:fldCharType="begin"/>
      </w:r>
      <w:r w:rsidR="007248E8">
        <w:instrText xml:space="preserve"> ADDIN ZOTERO_ITEM CSL_CITATION {"citationID":"Gk69RCc4","properties":{"formattedCitation":"[3]","plainCitation":"[3]","noteIndex":0},"citationItems":[{"id":1941,"uris":["http://zotero.org/users/9002299/items/8SSEEP6C"],"itemData":{"id":1941,"type":"article","abstract":"Due to the sheer size of software logs, developers rely on automated techniques for log analysis. One of the first and most important steps of automated log analysis is log abstraction, which parses the raw logs into a structured format. Prior log abstraction techniques aim to identify and abstract all the dynamic variables in logs and output a static log template for automated log analysis. However, these abstracted dynamic variables may also contain important information that is useful to different tasks in log analysis. In this paper, we investigate the characteristics of dynamic variables and their importance in practice, and explore the potential of a variable-aware log abstraction technique. Through manual investigations and surveys with practitioners, we find that different categories of dynamic variables record various information that can be important depending on the given tasks, the distinction of dynamic variables in log abstraction can further assist in log analysis. We then propose a deep learning based log abstraction approach, named VALB, which can identify different categories of dynamic variables and preserve the value of specified categories of dynamic variables along with the log templates (i.e., variable-aware log abstraction). Through the evaluation on a widely used log abstraction benchmark, we find that VALB outperforms other state-of-the-art log abstraction techniques on general log abstraction (i.e., when abstracting all the dynamic variables) and also achieves a high variable-aware log abstraction accuracy that further identifies the category of the dynamic variables. Our study highlights the potential of leveraging the important information recorded in the dynamic variables to further improve the process of log analysis.","collection-title":"ICSE '23","note":"arXiv:2304.11391 [cs]","number":"arXiv:2304.11391","publisher":"arXiv","source":"arXiv.org","title":"Did We Miss Something Important? Studying and Exploring Variable-Aware Log Abstraction","title-short":"Did We Miss Something Important?","URL":"http://arxiv.org/abs/2304.11391","author":[{"family":"Li","given":"Zhenhao"},{"family":"Luo","given":"Chuan"},{"family":"Chen","given":"Tse-Hsun"},{"family":"Shang","given":"Weiyi"},{"family":"He","given":"Shilin"},{"family":"Lin","given":"Qingwei"},{"family":"Zhang","given":"Dongmei"}],"accessed":{"date-parts":[["2023",5,1]]},"issued":{"date-parts":[["2023",4,22]]},"citation-key":"li2023_DidWeMiss"}}],"schema":"https://github.com/citation-style-language/schema/raw/master/csl-citation.json"} </w:instrText>
      </w:r>
      <w:r w:rsidR="000606AE">
        <w:fldChar w:fldCharType="separate"/>
      </w:r>
      <w:r w:rsidR="007248E8">
        <w:rPr>
          <w:noProof/>
        </w:rPr>
        <w:t>[3]</w:t>
      </w:r>
      <w:r w:rsidR="000606AE">
        <w:fldChar w:fldCharType="end"/>
      </w:r>
      <w:r w:rsidR="000606AE">
        <w:t xml:space="preserve">. Furthermore, SemParser </w:t>
      </w:r>
      <w:r w:rsidR="000606AE">
        <w:fldChar w:fldCharType="begin"/>
      </w:r>
      <w:r w:rsidR="007248E8">
        <w:instrText xml:space="preserve"> ADDIN ZOTERO_ITEM CSL_CITATION {"citationID":"uP9aXFi3","properties":{"formattedCitation":"[4]","plainCitation":"[4]","noteIndex":0},"citationItems":[{"id":1931,"uris":["http://zotero.org/users/9002299/items/RY7TWXP3"],"itemData":{"id":1931,"type":"article","abstract":"Logs, being run-time information automatically generated by software, record system events and activities with their timestamps. Before obtaining more insights into the run-time status of the software, a fundamental step of log analysis, called log parsing, is employed to extract structured templates and parameters from the semi-structured raw log messages. However, current log parsers are all syntax-based and regard each message as a character string, ignoring the semantic information included in parameters and templates. Thus, we propose the semantic-based parser SemParser to unlock the critical bottleneck of mining semantics from log messages. It contains two steps, an end-to-end semantic miner and a joint parser. Specifically, the first step aims to identify explicit semantics inside a single log, and the second step is responsible for jointly inferring implicit semantics and computing structural outputs based on the contextual knowledge base. To analyze the effectiveness of our semantic parser, we first demonstrate that it can derive rich semantics from log messages collected from six widely-applied systems with an average F1 score of 0.985. Then, we conduct two representative downstream tasks, showing that current downstream models improve their performance with appropriately extracted semantics by 1.2%-11.7% and 8.65% on two anomaly detection datasets and a failure identification dataset, respectively. We believe these findings provide insights into semantically understanding log messages for the log analysis community.","collection-title":"ICSE '23","note":"arXiv:2112.12636 [cs]","number":"arXiv:2112.12636","publisher":"arXiv","source":"arXiv.org","title":"SemParser: A Semantic Parser for Log Analysis","title-short":"SemParser","URL":"http://arxiv.org/abs/2112.12636","author":[{"family":"Huo","given":"Yintong"},{"family":"Su","given":"Yuxin"},{"family":"Lee","given":"Cheryl"},{"family":"Lyu","given":"Michael R."}],"accessed":{"date-parts":[["2023",4,21]]},"issued":{"date-parts":[["2023",2,5]]},"citation-key":"huo2023_SemParserSemanticParser"}}],"schema":"https://github.com/citation-style-language/schema/raw/master/csl-citation.json"} </w:instrText>
      </w:r>
      <w:r w:rsidR="000606AE">
        <w:fldChar w:fldCharType="separate"/>
      </w:r>
      <w:r w:rsidR="007248E8">
        <w:rPr>
          <w:noProof/>
        </w:rPr>
        <w:t>[4]</w:t>
      </w:r>
      <w:r w:rsidR="000606AE">
        <w:fldChar w:fldCharType="end"/>
      </w:r>
      <w:r w:rsidR="000606AE">
        <w:t xml:space="preserve"> applied the concept of semantically parsed parameters with templates for downstream log analysis, demonstrating a performance improvement.</w:t>
      </w:r>
      <w:r w:rsidR="00400424">
        <w:rPr>
          <w:rFonts w:hint="eastAsia"/>
        </w:rPr>
        <w:t xml:space="preserve"> </w:t>
      </w:r>
      <w:r w:rsidR="000606AE">
        <w:rPr>
          <w:rFonts w:hint="eastAsia"/>
        </w:rPr>
        <w:t>R</w:t>
      </w:r>
      <w:r w:rsidR="000606AE">
        <w:t xml:space="preserve">esearch into parsing information from variables is limited, and existing studies have manually labeled categories or concepts, using the structure of LSTM to predict information at the token level. However, manual labeling is labor-intensive and potentially in accurate. </w:t>
      </w:r>
      <w:r w:rsidR="00400424">
        <w:t xml:space="preserve">Additionally, the oracle templates used in benchmark </w:t>
      </w:r>
      <w:r w:rsidR="00400424">
        <w:lastRenderedPageBreak/>
        <w:t xml:space="preserve">datasets for manual labeling cannot guarantee accuracy or reliability </w:t>
      </w:r>
      <w:r w:rsidR="00400424">
        <w:fldChar w:fldCharType="begin"/>
      </w:r>
      <w:r w:rsidR="007248E8">
        <w:instrText xml:space="preserve"> ADDIN ZOTERO_ITEM CSL_CITATION {"citationID":"NormkkWJ","properties":{"formattedCitation":"[5]","plainCitation":"[5]","noteIndex":0},"citationItems":[{"id":1997,"uris":["http://zotero.org/users/9002299/items/26W5H6EA"],"itemData":{"id":1997,"type":"paper-conference","abstract":"Log message template identification aims to convert raw logs containing free-formed log messages into structured logs to be processed by automated log-based analysis, such as anomaly detection and model inference. While many techniques have been proposed in the literature, only two recent studies provide a comprehensive evaluation and comparison of the techniques using an established benchmark composed of real-world logs. Nevertheless, we argue that both studies have the following issues: (1) they used different accuracy metrics without comparison between them, (2) some ground-truth (oracle) templates are incorrect, and (3) the accuracy evaluation results do not provide any information regarding incorrectly identified templates. In this paper, we address the above issues by providing three guidelines for assessing the accuracy of log template identification techniques: (1) use appropriate accuracy metrics, (2) perform oracle template correction, and (3) perform analysis of incorrect templates. We then assess the application of such guidelines through a comprehensive evaluation of 14 existing template identification techniques on the established benchmark logs. Results show very different insights than existing studies and in particular a much less optimistic outlook on existing techniques.","collection-title":"ICSE '22","container-title":"Proceedings of the 44th International Conference on Software Engineering","DOI":"10.1145/3510003.3510101","event-place":"New York, NY, USA","ISBN":"978-1-4503-9221-1","page":"1095–1106","publisher":"Association for Computing Machinery","publisher-place":"New York, NY, USA","source":"ACM Digital Library","title":"Guidelines for assessing the accuracy of log message template identification techniques","URL":"https://dl.acm.org/doi/10.1145/3510003.3510101","author":[{"family":"Khan","given":"Zanis Ali"},{"family":"Shin","given":"Donghwan"},{"family":"Bianculli","given":"Domenico"},{"family":"Briand","given":"Lionel"}],"accessed":{"date-parts":[["2023",5,3]]},"issued":{"date-parts":[["2022"]],"season":"5"},"citation-key":"khan2022_GuidelinesAssessingAccuracy"}}],"schema":"https://github.com/citation-style-language/schema/raw/master/csl-citation.json"} </w:instrText>
      </w:r>
      <w:r w:rsidR="00400424">
        <w:fldChar w:fldCharType="separate"/>
      </w:r>
      <w:r w:rsidR="007248E8">
        <w:rPr>
          <w:noProof/>
        </w:rPr>
        <w:t>[5]</w:t>
      </w:r>
      <w:r w:rsidR="00400424">
        <w:fldChar w:fldCharType="end"/>
      </w:r>
      <w:r w:rsidR="00400424">
        <w:t xml:space="preserve"> .</w:t>
      </w:r>
    </w:p>
    <w:p w14:paraId="783BF79D" w14:textId="0BA1714E" w:rsidR="00400424" w:rsidRDefault="008B3A9A" w:rsidP="00400424">
      <w:pPr>
        <w:pStyle w:val="a3"/>
      </w:pPr>
      <w:r>
        <w:rPr>
          <w:noProof/>
        </w:rPr>
        <mc:AlternateContent>
          <mc:Choice Requires="wps">
            <w:drawing>
              <wp:anchor distT="0" distB="0" distL="114300" distR="114300" simplePos="0" relativeHeight="251658752" behindDoc="1" locked="0" layoutInCell="1" allowOverlap="1" wp14:anchorId="5DBA37D4" wp14:editId="43A9D1DD">
                <wp:simplePos x="0" y="0"/>
                <wp:positionH relativeFrom="column">
                  <wp:posOffset>3235960</wp:posOffset>
                </wp:positionH>
                <wp:positionV relativeFrom="paragraph">
                  <wp:posOffset>0</wp:posOffset>
                </wp:positionV>
                <wp:extent cx="2933700" cy="3078480"/>
                <wp:effectExtent l="0" t="0" r="0" b="0"/>
                <wp:wrapTopAndBottom/>
                <wp:docPr id="1370288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33700" cy="3078480"/>
                        </a:xfrm>
                        <a:prstGeom prst="rect">
                          <a:avLst/>
                        </a:prstGeom>
                        <a:solidFill>
                          <a:srgbClr val="FFFFFF"/>
                        </a:solidFill>
                        <a:ln w="9525">
                          <a:noFill/>
                          <a:miter lim="800000"/>
                          <a:headEnd/>
                          <a:tailEnd/>
                        </a:ln>
                      </wps:spPr>
                      <wps:txbx>
                        <w:txbxContent>
                          <w:p w14:paraId="778B5810" w14:textId="10C0F200" w:rsidR="00134684" w:rsidRDefault="003C63FC" w:rsidP="003C63FC">
                            <w:pPr>
                              <w:pStyle w:val="a3"/>
                              <w:ind w:firstLine="0"/>
                              <w:jc w:val="center"/>
                              <w:rPr>
                                <w:sz w:val="16"/>
                                <w:szCs w:val="16"/>
                              </w:rPr>
                            </w:pPr>
                            <w:r w:rsidRPr="001820B0">
                              <w:rPr>
                                <w:noProof/>
                                <w:sz w:val="16"/>
                                <w:szCs w:val="16"/>
                              </w:rPr>
                              <w:drawing>
                                <wp:inline distT="0" distB="0" distL="0" distR="0" wp14:anchorId="5510A425" wp14:editId="65540D8B">
                                  <wp:extent cx="2741930" cy="2779395"/>
                                  <wp:effectExtent l="0" t="0" r="0" b="0"/>
                                  <wp:docPr id="2119508672" name="그림 3"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08672" name="그림 3" descr="텍스트, 스크린샷, 폰트, 평행이(가) 표시된 사진&#10;&#10;자동 생성된 설명"/>
                                          <pic:cNvPicPr/>
                                        </pic:nvPicPr>
                                        <pic:blipFill>
                                          <a:blip r:embed="rId10">
                                            <a:extLst>
                                              <a:ext uri="{28A0092B-C50C-407E-A947-70E740481C1C}">
                                                <a14:useLocalDpi xmlns:a14="http://schemas.microsoft.com/office/drawing/2010/main" val="0"/>
                                              </a:ext>
                                            </a:extLst>
                                          </a:blip>
                                          <a:stretch>
                                            <a:fillRect/>
                                          </a:stretch>
                                        </pic:blipFill>
                                        <pic:spPr>
                                          <a:xfrm>
                                            <a:off x="0" y="0"/>
                                            <a:ext cx="2741930" cy="2779395"/>
                                          </a:xfrm>
                                          <a:prstGeom prst="rect">
                                            <a:avLst/>
                                          </a:prstGeom>
                                        </pic:spPr>
                                      </pic:pic>
                                    </a:graphicData>
                                  </a:graphic>
                                </wp:inline>
                              </w:drawing>
                            </w:r>
                          </w:p>
                          <w:p w14:paraId="02C162F5" w14:textId="39F73E36" w:rsidR="0018641D" w:rsidRPr="0018641D" w:rsidRDefault="0018641D" w:rsidP="0018641D">
                            <w:pPr>
                              <w:pStyle w:val="a3"/>
                              <w:numPr>
                                <w:ilvl w:val="0"/>
                                <w:numId w:val="13"/>
                              </w:numPr>
                              <w:jc w:val="center"/>
                            </w:pPr>
                            <w:r>
                              <w:rPr>
                                <w:sz w:val="16"/>
                                <w:szCs w:val="16"/>
                              </w:rPr>
                              <w:t>Overview of semantic log parsing by prompting LLM.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BA37D4" id="_x0000_s1027" type="#_x0000_t202" style="position:absolute;left:0;text-align:left;margin-left:254.8pt;margin-top:0;width:231pt;height:24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iUFCwIAAPMDAAAOAAAAZHJzL2Uyb0RvYy54bWysU9uO2yAQfa/Uf0C8N/bm0iRWnFW721SV&#13;&#10;thdp2w/AgGNUYCiQ2OnXd8DZbNq+VeUBMczMYebMYXM7GE2O0gcFtqY3k5ISaTkIZfc1/fZ192pF&#13;&#10;SYjMCqbBypqeZKC325cvNr2r5BQ60EJ6giA2VL2raRejq4oi8E4aFibgpEVnC96wiKbfF8KzHtGN&#13;&#10;LqZl+browQvngcsQ8PZ+dNJtxm9byePntg0yEl1TrC3m3ee9SXux3bBq75nrFD+Xwf6hCsOUxUcv&#13;&#10;UPcsMnLw6i8oo7iHAG2ccDAFtK3iMveA3dyUf3Tz2DEncy9ITnAXmsL/g+Wfjo/uiydxeAsDDjA3&#13;&#10;EdwD8O8BuSl6F6pzTOI0VCFFN/1HEDhNdoiQM4bWm9Q+NkQQBpk+XdiVQyQcL6fr2WxZooujb1Yu&#13;&#10;V/NV5r9g1VO68yG+l2BIOtTU4/gyPDs+hJjKYdVTSHotgFZip7TOht83d9qTI8NR7/JK08WU38K0&#13;&#10;JX1N14vpIiNbSPlZBUZFlKJWpqarMq1RHJ1k4p0VOSQypcczwmp75idRMpITh2YgSiQeMT7R1YA4&#13;&#10;IWEeRuXhT8FDB/4nJT2qrqbhx4F5SYn+YHGs65v5PMk0G/PFcoqGv/Y01x5mOULVNFIyHu/iKO2D&#13;&#10;82rf4UvjPC28wUG1KlP4XNW5fFRWpun8C5J0r+0c9fxXt78AAAD//wMAUEsDBBQABgAIAAAAIQBF&#13;&#10;0Bwq4QAAAA0BAAAPAAAAZHJzL2Rvd25yZXYueG1sTI/NTsMwEITvSLyDtUhcEHWK0vw1TsWPQFxb&#13;&#10;+gCbeJtExHYUu0369iwnuKw0mt3Z+crdYgZxocn3zipYryIQZBune9sqOH69P2YgfECrcXCWFFzJ&#13;&#10;w666vSmx0G62e7ocQis4xPoCFXQhjIWUvunIoF+5kSx7JzcZDCynVuoJZw43g3yKokQa7C1/6HCk&#13;&#10;146a78PZKDh9zg+bfK4/wjHdx8kL9mntrkrd3y1vWx7PWxCBlvB3Ab8M3B8qLla7s9VeDAo2UZ7w&#13;&#10;qgLGYjtP1yxrBXEWZyCrUv6nqH4AAAD//wMAUEsBAi0AFAAGAAgAAAAhALaDOJL+AAAA4QEAABMA&#13;&#10;AAAAAAAAAAAAAAAAAAAAAFtDb250ZW50X1R5cGVzXS54bWxQSwECLQAUAAYACAAAACEAOP0h/9YA&#13;&#10;AACUAQAACwAAAAAAAAAAAAAAAAAvAQAAX3JlbHMvLnJlbHNQSwECLQAUAAYACAAAACEADEYlBQsC&#13;&#10;AADzAwAADgAAAAAAAAAAAAAAAAAuAgAAZHJzL2Uyb0RvYy54bWxQSwECLQAUAAYACAAAACEARdAc&#13;&#10;KuEAAAANAQAADwAAAAAAAAAAAAAAAABlBAAAZHJzL2Rvd25yZXYueG1sUEsFBgAAAAAEAAQA8wAA&#13;&#10;AHMFAAAAAA==&#13;&#10;" stroked="f">
                <v:textbox>
                  <w:txbxContent>
                    <w:p w14:paraId="778B5810" w14:textId="10C0F200" w:rsidR="00134684" w:rsidRDefault="003C63FC" w:rsidP="003C63FC">
                      <w:pPr>
                        <w:pStyle w:val="a3"/>
                        <w:ind w:firstLine="0"/>
                        <w:jc w:val="center"/>
                        <w:rPr>
                          <w:sz w:val="16"/>
                          <w:szCs w:val="16"/>
                        </w:rPr>
                      </w:pPr>
                      <w:r w:rsidRPr="001820B0">
                        <w:rPr>
                          <w:noProof/>
                          <w:sz w:val="16"/>
                          <w:szCs w:val="16"/>
                        </w:rPr>
                        <w:drawing>
                          <wp:inline distT="0" distB="0" distL="0" distR="0" wp14:anchorId="5510A425" wp14:editId="65540D8B">
                            <wp:extent cx="2741930" cy="2779395"/>
                            <wp:effectExtent l="0" t="0" r="0" b="0"/>
                            <wp:docPr id="2119508672" name="그림 3"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08672" name="그림 3" descr="텍스트, 스크린샷, 폰트, 평행이(가) 표시된 사진&#10;&#10;자동 생성된 설명"/>
                                    <pic:cNvPicPr/>
                                  </pic:nvPicPr>
                                  <pic:blipFill>
                                    <a:blip r:embed="rId10">
                                      <a:extLst>
                                        <a:ext uri="{28A0092B-C50C-407E-A947-70E740481C1C}">
                                          <a14:useLocalDpi xmlns:a14="http://schemas.microsoft.com/office/drawing/2010/main" val="0"/>
                                        </a:ext>
                                      </a:extLst>
                                    </a:blip>
                                    <a:stretch>
                                      <a:fillRect/>
                                    </a:stretch>
                                  </pic:blipFill>
                                  <pic:spPr>
                                    <a:xfrm>
                                      <a:off x="0" y="0"/>
                                      <a:ext cx="2741930" cy="2779395"/>
                                    </a:xfrm>
                                    <a:prstGeom prst="rect">
                                      <a:avLst/>
                                    </a:prstGeom>
                                  </pic:spPr>
                                </pic:pic>
                              </a:graphicData>
                            </a:graphic>
                          </wp:inline>
                        </w:drawing>
                      </w:r>
                    </w:p>
                    <w:p w14:paraId="02C162F5" w14:textId="39F73E36" w:rsidR="0018641D" w:rsidRPr="0018641D" w:rsidRDefault="0018641D" w:rsidP="0018641D">
                      <w:pPr>
                        <w:pStyle w:val="a3"/>
                        <w:numPr>
                          <w:ilvl w:val="0"/>
                          <w:numId w:val="13"/>
                        </w:numPr>
                        <w:jc w:val="center"/>
                      </w:pPr>
                      <w:r>
                        <w:rPr>
                          <w:sz w:val="16"/>
                          <w:szCs w:val="16"/>
                        </w:rPr>
                        <w:t>Overview of semantic log parsing by prompting LLM.</w:t>
                      </w:r>
                    </w:p>
                  </w:txbxContent>
                </v:textbox>
                <w10:wrap type="topAndBottom"/>
              </v:shape>
            </w:pict>
          </mc:Fallback>
        </mc:AlternateContent>
      </w:r>
      <w:r w:rsidR="00400424">
        <w:rPr>
          <w:rFonts w:hint="eastAsia"/>
        </w:rPr>
        <w:t>I</w:t>
      </w:r>
      <w:r w:rsidR="00400424">
        <w:t xml:space="preserve">n this paper, we propose LoGPT (Log + GPT), a Large Language Model (LLM)-based novel variable-aware log parser leveraging prompt engineering techniques. LoGPT exploits the natural language and code comprehension abilities of LLM to transform the log parsing task into generating logging statements from log messages. LoGPT can identify log templates with semantically meaningful variable names in zero-shot manner, without additional training on corresponding source code or log messages. By using Python’s f-string syntax, we instructed the LLM to generate a simple code consisting of variable declarations and an f-string line that could reproduce the user-provided log message. LoGPT obtains local variables by executing the code generated by the LLM, performs template identification and regular expression conversion through string parsing, and verifies whether it can reproduce the provided log message. </w:t>
      </w:r>
      <w:r w:rsidR="00400424">
        <w:rPr>
          <w:rFonts w:hint="eastAsia"/>
        </w:rPr>
        <w:t>W</w:t>
      </w:r>
      <w:r w:rsidR="00400424">
        <w:t xml:space="preserve">e evaluate the performance of log parsing on four datasets from the </w:t>
      </w:r>
      <w:proofErr w:type="spellStart"/>
      <w:r w:rsidR="00D70E46">
        <w:t>LogHub</w:t>
      </w:r>
      <w:proofErr w:type="spellEnd"/>
      <w:r w:rsidR="00D70E46">
        <w:t xml:space="preserve"> </w:t>
      </w:r>
      <w:r w:rsidR="00400424">
        <w:fldChar w:fldCharType="begin"/>
      </w:r>
      <w:r w:rsidR="007248E8">
        <w:instrText xml:space="preserve"> ADDIN ZOTERO_ITEM CSL_CITATION {"citationID":"GJmYUAQc","properties":{"formattedCitation":"[6]","plainCitation":"[6]","noteIndex":0},"citationItems":[{"id":1981,"uris":["http://zotero.org/users/9002299/items/LM4DA7RQ"],"itemData":{"id":1981,"type":"article","abstract":"Logs have been widely adopted in software system development and maintenance because of the rich system runtime information they contain. In recent years, the increase of software size and complexity leads to the rapid growth of the volume of logs. To handle these large volumes of logs efficiently and effectively, a line of research focuses on intelligent log analytics powered by AI (artificial intelligence) techniques. However, only a small fraction of these techniques have reached successful deployment in industry because of the lack of public log datasets and necessary benchmarking upon them. To fill this significant gap between academia and industry and also facilitate more research on AI-powered log analytics, we have collected and organized loghub, a large collection of log datasets. In particular, loghub provides 17 real-world log datasets collected from a wide range of systems, including distributed systems, supercomputers, operating systems, mobile systems, server applications, and standalone software. In this paper, we summarize the statistics of these datasets, introduce some practical log usage scenarios, and present a case study on anomaly detection to demonstrate how loghub facilitates the research and practice in this field. Up to the time of this paper writing, loghub datasets have been downloaded over 15,000 times by more than 380 organizations from both industry and academia.","note":"arXiv:2008.06448 [cs]","number":"arXiv:2008.06448","publisher":"arXiv","source":"arXiv.org","title":"Loghub: A Large Collection of System Log Datasets towards Automated Log Analytics","title-short":"Loghub","URL":"http://arxiv.org/abs/2008.06448","author":[{"family":"He","given":"Shilin"},{"family":"Zhu","given":"Jieming"},{"family":"He","given":"Pinjia"},{"family":"Lyu","given":"Michael R."}],"accessed":{"date-parts":[["2023",5,4]]},"issued":{"date-parts":[["2020",8,14]]},"citation-key":"he2020_LoghubLargeCollection"}}],"schema":"https://github.com/citation-style-language/schema/raw/master/csl-citation.json"} </w:instrText>
      </w:r>
      <w:r w:rsidR="00400424">
        <w:fldChar w:fldCharType="separate"/>
      </w:r>
      <w:r w:rsidR="007248E8">
        <w:rPr>
          <w:noProof/>
        </w:rPr>
        <w:t>[6]</w:t>
      </w:r>
      <w:r w:rsidR="00400424">
        <w:fldChar w:fldCharType="end"/>
      </w:r>
      <w:r w:rsidR="00D70E46">
        <w:t xml:space="preserve"> and report several interesting findings. Our main contributions are as follows:</w:t>
      </w:r>
    </w:p>
    <w:p w14:paraId="74CDF456" w14:textId="100E4180" w:rsidR="00D70E46" w:rsidRDefault="00D70E46" w:rsidP="00D70E46">
      <w:pPr>
        <w:pStyle w:val="bulletlist"/>
      </w:pPr>
      <w:r>
        <w:rPr>
          <w:rFonts w:hint="eastAsia"/>
        </w:rPr>
        <w:t>T</w:t>
      </w:r>
      <w:r>
        <w:t>o the best of our knowledge, this is the first attempt to employ LLMs in log parsing by prompting, demonstrating that effective log parsing can be achieved by generating similar logging statements from log messages.</w:t>
      </w:r>
    </w:p>
    <w:p w14:paraId="518BEC4B" w14:textId="52B29507" w:rsidR="00D70E46" w:rsidRDefault="00D70E46" w:rsidP="00D70E46">
      <w:pPr>
        <w:pStyle w:val="bulletlist"/>
      </w:pPr>
      <w:r>
        <w:rPr>
          <w:rFonts w:hint="eastAsia"/>
        </w:rPr>
        <w:t>W</w:t>
      </w:r>
      <w:r>
        <w:t>e generate meaningful and explanatory variable names, enhancing further log analysis and understanding.</w:t>
      </w:r>
    </w:p>
    <w:p w14:paraId="28155A6B" w14:textId="77F9C2B6" w:rsidR="0030383A" w:rsidRDefault="00D70E46" w:rsidP="005C07F6">
      <w:pPr>
        <w:pStyle w:val="bulletlist"/>
      </w:pPr>
      <w:r>
        <w:rPr>
          <w:rFonts w:hint="eastAsia"/>
        </w:rPr>
        <w:t>L</w:t>
      </w:r>
      <w:r>
        <w:t>oGPT allows for zero-shot log parsing without domain-specific knowledge by utilizing LLMs.</w:t>
      </w:r>
    </w:p>
    <w:p w14:paraId="3A00C6AB" w14:textId="2A8D0583" w:rsidR="005C07F6" w:rsidRDefault="005C07F6" w:rsidP="005C07F6">
      <w:pPr>
        <w:pStyle w:val="10"/>
      </w:pPr>
      <w:r>
        <w:t>Related Work</w:t>
      </w:r>
    </w:p>
    <w:p w14:paraId="0CC875BA" w14:textId="65D15D8F" w:rsidR="008B3A9A" w:rsidRDefault="005C07F6" w:rsidP="008B3A9A">
      <w:pPr>
        <w:pStyle w:val="a3"/>
      </w:pPr>
      <w:r>
        <w:t xml:space="preserve">In this section, we discuss related works about NLP </w:t>
      </w:r>
      <w:r w:rsidR="008B3A9A">
        <w:t>in</w:t>
      </w:r>
      <w:r>
        <w:t xml:space="preserve"> log parsing, semantic or variable-aware log parsing, and prompt engineering for SE</w:t>
      </w:r>
      <w:r w:rsidR="008B3A9A">
        <w:t>.</w:t>
      </w:r>
    </w:p>
    <w:p w14:paraId="18802F98" w14:textId="6D9388F0" w:rsidR="008B3A9A" w:rsidRPr="008B3A9A" w:rsidRDefault="008B3A9A" w:rsidP="008B3A9A">
      <w:pPr>
        <w:pStyle w:val="2"/>
      </w:pPr>
      <w:r>
        <w:t>NLP techniques in Log Parsing</w:t>
      </w:r>
    </w:p>
    <w:p w14:paraId="0AA42FB8" w14:textId="2D419059" w:rsidR="00ED13D6" w:rsidRDefault="00ED13D6">
      <w:pPr>
        <w:pStyle w:val="a3"/>
      </w:pPr>
      <w:r w:rsidRPr="00B57A1C">
        <w:t xml:space="preserve">The template is used to format your paper and style the text. All margins, column widths, line spaces, and text fonts are prescribed; please do not alter them. You may note peculiarities. For example, the head margin in this template measures proportionately more than is customary. </w:t>
      </w:r>
    </w:p>
    <w:p w14:paraId="14348184" w14:textId="67D9A9F5" w:rsidR="008B3A9A" w:rsidRDefault="008B3A9A" w:rsidP="008B3A9A">
      <w:pPr>
        <w:pStyle w:val="2"/>
      </w:pPr>
      <w:r>
        <w:rPr>
          <w:rFonts w:hint="eastAsia"/>
        </w:rPr>
        <w:t>S</w:t>
      </w:r>
      <w:r>
        <w:t>emantic or Variable-aware Log Parsing</w:t>
      </w:r>
    </w:p>
    <w:p w14:paraId="2D722C07" w14:textId="35FF8F7A" w:rsidR="008B3A9A" w:rsidRDefault="008B3A9A" w:rsidP="008B3A9A">
      <w:pPr>
        <w:ind w:firstLine="288"/>
        <w:jc w:val="left"/>
      </w:pPr>
      <w:r>
        <w:rPr>
          <w:rFonts w:hint="eastAsia"/>
        </w:rPr>
        <w:t>T</w:t>
      </w:r>
      <w:r>
        <w:t xml:space="preserve">he template is template. </w:t>
      </w:r>
      <w:r w:rsidRPr="00B57A1C">
        <w:t>This measurement and others are deliberate, using specifications that anticipate your paper as one part of the entire proceedings, and not as an independent document. Please do not revise any of the current designations.</w:t>
      </w:r>
    </w:p>
    <w:p w14:paraId="3D6AC3F2" w14:textId="4CAD776A" w:rsidR="008B3A9A" w:rsidRDefault="008B3A9A" w:rsidP="008B3A9A">
      <w:pPr>
        <w:pStyle w:val="2"/>
      </w:pPr>
      <w:r>
        <w:rPr>
          <w:rFonts w:hint="eastAsia"/>
        </w:rPr>
        <w:t>P</w:t>
      </w:r>
      <w:r>
        <w:t>rompt Engineering for SE</w:t>
      </w:r>
    </w:p>
    <w:p w14:paraId="7E8C8597" w14:textId="77777777" w:rsidR="008B3A9A" w:rsidRDefault="008B3A9A" w:rsidP="008B3A9A">
      <w:pPr>
        <w:ind w:firstLine="216"/>
        <w:jc w:val="left"/>
      </w:pPr>
      <w:r>
        <w:rPr>
          <w:rFonts w:hint="eastAsia"/>
        </w:rPr>
        <w:t>T</w:t>
      </w:r>
      <w:r>
        <w:t xml:space="preserve">he template is template. </w:t>
      </w:r>
      <w:r w:rsidRPr="00B57A1C">
        <w:t>This measurement and others are deliberate, using specifications that anticipate your paper as one part of the entire proceedings, and not as an independent document. Please do not revise any of the current designations.</w:t>
      </w:r>
    </w:p>
    <w:p w14:paraId="60502AF3" w14:textId="77777777" w:rsidR="008B3A9A" w:rsidRPr="008B3A9A" w:rsidRDefault="008B3A9A" w:rsidP="008B3A9A"/>
    <w:p w14:paraId="3BB058C5" w14:textId="2FD0F8A7" w:rsidR="00ED13D6" w:rsidRDefault="008B3A9A" w:rsidP="00FC1738">
      <w:pPr>
        <w:pStyle w:val="10"/>
      </w:pPr>
      <w:r>
        <w:t>Methodology</w:t>
      </w:r>
    </w:p>
    <w:p w14:paraId="774A4498" w14:textId="45EEA1FC" w:rsidR="00ED13D6" w:rsidRDefault="008B3A9A" w:rsidP="008B3A9A">
      <w:pPr>
        <w:pStyle w:val="2"/>
        <w:numPr>
          <w:ilvl w:val="1"/>
          <w:numId w:val="4"/>
        </w:numPr>
      </w:pPr>
      <w:r>
        <w:t>Overview of LoGPT</w:t>
      </w:r>
    </w:p>
    <w:p w14:paraId="11A04F79" w14:textId="16B72663" w:rsidR="00FC1738" w:rsidRDefault="00FC1738" w:rsidP="00FC1738">
      <w:pPr>
        <w:pStyle w:val="a3"/>
      </w:pPr>
      <w:r>
        <w:t xml:space="preserve">Our framework, LoGPT, harnesses the power of LLMs through prompt engineering and integrates into a pipeline for efficient parsing of all logs. This process is illustrated in Fig. 2, which provides a walkthrough of our log parsing methodology using a concrete example. We utilized </w:t>
      </w:r>
      <w:proofErr w:type="spellStart"/>
      <w:r>
        <w:t>OpenAI’s</w:t>
      </w:r>
      <w:proofErr w:type="spellEnd"/>
      <w:r>
        <w:t xml:space="preserve"> gpt-3.5-turbo model, an LLM that allows for controlled behavior through ‘system’ message and takes inputs via ‘user’ messages to produce outputs in the form of ‘assistant’ message. </w:t>
      </w:r>
    </w:p>
    <w:p w14:paraId="074E8CC6" w14:textId="55E3796D" w:rsidR="00FC1738" w:rsidRDefault="00FC1738" w:rsidP="00FC1738">
      <w:pPr>
        <w:pStyle w:val="a3"/>
      </w:pPr>
      <w:r>
        <w:rPr>
          <w:rFonts w:hint="eastAsia"/>
        </w:rPr>
        <w:t>D</w:t>
      </w:r>
      <w:r>
        <w:t xml:space="preserve">rawing from the latest advancements in prompt engineering, we instructed the model to perform the role of an ‘AI log analysis expert’. This expert generates Python code, including variable declarations and f-string statements, that can recreate the user’s log. </w:t>
      </w:r>
      <w:r w:rsidR="008028D3">
        <w:t>Furthermore, we prompted a set of examples that the assistant should emulate, which included a total of four types of examples derived from domain knowledge. It is noteworthy that these four examples were utilized across all datasets.</w:t>
      </w:r>
    </w:p>
    <w:p w14:paraId="73B44AEC" w14:textId="6727C8E9" w:rsidR="008028D3" w:rsidRDefault="008028D3" w:rsidP="00FC1738">
      <w:pPr>
        <w:pStyle w:val="a3"/>
      </w:pPr>
      <w:r>
        <w:rPr>
          <w:rFonts w:hint="eastAsia"/>
        </w:rPr>
        <w:t>T</w:t>
      </w:r>
      <w:r>
        <w:t>he four examples were: (1) logs without variables, (2)</w:t>
      </w:r>
      <w:r w:rsidR="00CF75BF">
        <w:t xml:space="preserve"> </w:t>
      </w:r>
      <w:r>
        <w:t xml:space="preserve">logs with a single variable, (3) logs </w:t>
      </w:r>
      <w:r w:rsidR="00CF75BF">
        <w:t>with</w:t>
      </w:r>
      <w:r>
        <w:t xml:space="preserve"> multiple variables that may have the same name, including the creation of different variable names, and (4) logs that could recognize filenames or paths as a single variable. These examples can be customized to achieve higher performance or to apply specific naming conventions. Not only do these examples help the model better understand the intention of the instructions, but they also enforce to emulate a consistent output format.</w:t>
      </w:r>
    </w:p>
    <w:p w14:paraId="060BEB48" w14:textId="4BFBDE35" w:rsidR="00003403" w:rsidRDefault="008028D3" w:rsidP="00FC1738">
      <w:pPr>
        <w:pStyle w:val="a3"/>
      </w:pPr>
      <w:r>
        <w:rPr>
          <w:rFonts w:hint="eastAsia"/>
        </w:rPr>
        <w:t>F</w:t>
      </w:r>
      <w:r>
        <w:t xml:space="preserve">or instance, when the log </w:t>
      </w:r>
      <w:r w:rsidRPr="00F80C6D">
        <w:rPr>
          <w:rFonts w:ascii="Courier New" w:hAnsi="Courier New" w:cs="Courier New"/>
          <w:i/>
          <w:iCs/>
        </w:rPr>
        <w:t>Processing job: job_001</w:t>
      </w:r>
      <w:r>
        <w:t xml:space="preserve"> from Fig. 1 is input into the model, it outputs a Python code comprising a variable declaration</w:t>
      </w:r>
      <w:r w:rsidRPr="00F80C6D">
        <w:t xml:space="preserve"> line </w:t>
      </w:r>
      <w:proofErr w:type="spellStart"/>
      <w:r w:rsidRPr="00F80C6D">
        <w:rPr>
          <w:rFonts w:ascii="Courier New" w:hAnsi="Courier New" w:cs="Courier New"/>
        </w:rPr>
        <w:t>job_id</w:t>
      </w:r>
      <w:proofErr w:type="spellEnd"/>
      <w:r w:rsidRPr="00F80C6D">
        <w:rPr>
          <w:rFonts w:ascii="Courier New" w:hAnsi="Courier New" w:cs="Courier New"/>
        </w:rPr>
        <w:t xml:space="preserve"> = job_001</w:t>
      </w:r>
      <w:r>
        <w:t xml:space="preserve"> and an f-string variable declaration line </w:t>
      </w:r>
      <w:r w:rsidR="004B3432" w:rsidRPr="00F80C6D">
        <w:rPr>
          <w:rFonts w:ascii="Courier New" w:hAnsi="Courier New" w:cs="Courier New"/>
        </w:rPr>
        <w:t xml:space="preserve">template = </w:t>
      </w:r>
      <w:proofErr w:type="spellStart"/>
      <w:r w:rsidR="004B3432" w:rsidRPr="00F80C6D">
        <w:rPr>
          <w:rFonts w:ascii="Courier New" w:hAnsi="Courier New" w:cs="Courier New"/>
        </w:rPr>
        <w:t>f’processing</w:t>
      </w:r>
      <w:proofErr w:type="spellEnd"/>
      <w:r w:rsidR="004B3432" w:rsidRPr="00F80C6D">
        <w:rPr>
          <w:rFonts w:ascii="Courier New" w:hAnsi="Courier New" w:cs="Courier New"/>
        </w:rPr>
        <w:t xml:space="preserve"> job: </w:t>
      </w:r>
      <w:r w:rsidR="004B3432" w:rsidRPr="00F80C6D">
        <w:rPr>
          <w:rFonts w:ascii="Courier New" w:hAnsi="Courier New" w:cs="Courier New"/>
        </w:rPr>
        <w:lastRenderedPageBreak/>
        <w:t>{</w:t>
      </w:r>
      <w:proofErr w:type="spellStart"/>
      <w:r w:rsidR="004B3432" w:rsidRPr="00F80C6D">
        <w:rPr>
          <w:rFonts w:ascii="Courier New" w:hAnsi="Courier New" w:cs="Courier New"/>
        </w:rPr>
        <w:t>job_id</w:t>
      </w:r>
      <w:proofErr w:type="spellEnd"/>
      <w:r w:rsidR="004B3432" w:rsidRPr="00F80C6D">
        <w:rPr>
          <w:rFonts w:ascii="Courier New" w:hAnsi="Courier New" w:cs="Courier New"/>
        </w:rPr>
        <w:t>}’</w:t>
      </w:r>
      <w:r w:rsidR="004B3432">
        <w:t xml:space="preserve">. </w:t>
      </w:r>
      <w:r w:rsidR="006306B2">
        <w:rPr>
          <w:noProof/>
        </w:rPr>
        <mc:AlternateContent>
          <mc:Choice Requires="wps">
            <w:drawing>
              <wp:anchor distT="0" distB="0" distL="114300" distR="114300" simplePos="0" relativeHeight="251665920" behindDoc="1" locked="0" layoutInCell="1" allowOverlap="1" wp14:anchorId="09BDFB44" wp14:editId="0DB27A1B">
                <wp:simplePos x="0" y="0"/>
                <wp:positionH relativeFrom="column">
                  <wp:posOffset>3313677</wp:posOffset>
                </wp:positionH>
                <wp:positionV relativeFrom="paragraph">
                  <wp:posOffset>0</wp:posOffset>
                </wp:positionV>
                <wp:extent cx="2933700" cy="2029460"/>
                <wp:effectExtent l="0" t="0" r="0" b="2540"/>
                <wp:wrapTopAndBottom/>
                <wp:docPr id="1046479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33700" cy="2029460"/>
                        </a:xfrm>
                        <a:prstGeom prst="rect">
                          <a:avLst/>
                        </a:prstGeom>
                        <a:solidFill>
                          <a:srgbClr val="FFFFFF"/>
                        </a:solidFill>
                        <a:ln w="9525">
                          <a:noFill/>
                          <a:miter lim="800000"/>
                          <a:headEnd/>
                          <a:tailEnd/>
                        </a:ln>
                      </wps:spPr>
                      <wps:txbx>
                        <w:txbxContent>
                          <w:p w14:paraId="70096F92" w14:textId="5160C157" w:rsidR="003C63FC" w:rsidRDefault="003C63FC" w:rsidP="003C63FC">
                            <w:pPr>
                              <w:pStyle w:val="a3"/>
                              <w:ind w:firstLine="0"/>
                              <w:jc w:val="center"/>
                            </w:pPr>
                            <w:r>
                              <w:rPr>
                                <w:noProof/>
                              </w:rPr>
                              <w:drawing>
                                <wp:inline distT="0" distB="0" distL="0" distR="0" wp14:anchorId="07E5FA87" wp14:editId="42CD9F76">
                                  <wp:extent cx="2741930" cy="1725295"/>
                                  <wp:effectExtent l="0" t="0" r="0" b="0"/>
                                  <wp:docPr id="1658534113" name="그림 4"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34113" name="그림 4" descr="텍스트, 스크린샷, 도표, 라인이(가) 표시된 사진&#10;&#10;자동 생성된 설명"/>
                                          <pic:cNvPicPr/>
                                        </pic:nvPicPr>
                                        <pic:blipFill>
                                          <a:blip r:embed="rId11">
                                            <a:extLst>
                                              <a:ext uri="{28A0092B-C50C-407E-A947-70E740481C1C}">
                                                <a14:useLocalDpi xmlns:a14="http://schemas.microsoft.com/office/drawing/2010/main" val="0"/>
                                              </a:ext>
                                            </a:extLst>
                                          </a:blip>
                                          <a:stretch>
                                            <a:fillRect/>
                                          </a:stretch>
                                        </pic:blipFill>
                                        <pic:spPr>
                                          <a:xfrm>
                                            <a:off x="0" y="0"/>
                                            <a:ext cx="2741930" cy="1725295"/>
                                          </a:xfrm>
                                          <a:prstGeom prst="rect">
                                            <a:avLst/>
                                          </a:prstGeom>
                                        </pic:spPr>
                                      </pic:pic>
                                    </a:graphicData>
                                  </a:graphic>
                                </wp:inline>
                              </w:drawing>
                            </w:r>
                          </w:p>
                          <w:p w14:paraId="7FF896A7" w14:textId="0248C49B" w:rsidR="0018641D" w:rsidRDefault="0018641D" w:rsidP="0018641D">
                            <w:pPr>
                              <w:pStyle w:val="a3"/>
                              <w:numPr>
                                <w:ilvl w:val="0"/>
                                <w:numId w:val="13"/>
                              </w:numPr>
                              <w:jc w:val="center"/>
                            </w:pPr>
                            <w:r>
                              <w:rPr>
                                <w:sz w:val="16"/>
                                <w:szCs w:val="16"/>
                              </w:rPr>
                              <w:t>The pipeline of LoGPT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BDFB44" id="_x0000_s1028" type="#_x0000_t202" style="position:absolute;left:0;text-align:left;margin-left:260.9pt;margin-top:0;width:231pt;height:159.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kvECwIAAPMDAAAOAAAAZHJzL2Uyb0RvYy54bWysU9tuGyEQfa/Uf0C817ve2Em88jpqk7qq&#13;&#10;lF6ktB/AAutFBYYC9m769RlYx3Hbt6o8IIaZOcycOaxvRqPJQfqgwDZ0PispkZaDUHbX0O/ftm+u&#13;&#10;KQmRWcE0WNnQRxnozeb1q/XgallBD1pITxDEhnpwDe1jdHVRBN5Lw8IMnLTo7MAbFtH0u0J4NiC6&#13;&#10;0UVVlpfFAF44D1yGgLd3k5NuMn7XSR6/dF2QkeiGYm0x7z7vbdqLzZrVO89cr/ixDPYPVRimLD56&#13;&#10;grpjkZG9V39BGcU9BOjijIMpoOsUl7kH7GZe/tHNQ8+czL0gOcGdaAr/D5Z/Pjy4r57E8R2MOMDc&#13;&#10;RHD3wH8E5KYYXKiPMYnTUIcU3Q6fQOA02T5Czhg7b1L72BBBGGT68cSuHCPheFmtLi6uSnRx9FVl&#13;&#10;tVpcZv4LVj+nOx/iBwmGpENDPY4vw7PDfYipHFY/h6TXAmgltkrrbPhde6s9OTAc9TavNF1M+S1M&#13;&#10;WzI0dLWslhnZQsrPKjAqohS1Mg29LtOaxNFLJt5bkUMiU3o6I6y2R34SJRM5cWxHogS2l3ITXS2I&#13;&#10;RyTMw6Q8/Cl46MH/omRA1TU0/NwzLynRHy2OdTVfLJJMs7FYXlVo+HNPe+5hliNUQyMl0/E2TtLe&#13;&#10;O692Pb40zdPCWxxUpzKFL1Udy0dlZZqOvyBJ99zOUS9/dfMEAAD//wMAUEsDBBQABgAIAAAAIQDJ&#13;&#10;ifGe4gAAAA0BAAAPAAAAZHJzL2Rvd25yZXYueG1sTI/NboMwEITvlfoO1kbqpWoMSUMCYYn6o1a9&#13;&#10;Js0DLNgBFGwj7ATy9t2e2stKo9HMzpfvJtOJqx586yxCPI9AaFs51doa4fj98bQB4QNZRZ2zGuGm&#13;&#10;PeyK+7ucMuVGu9fXQ6gFl1ifEUITQp9J6atGG/Jz12vL3skNhgLLoZZqoJHLTScXUZRIQ63lDw31&#13;&#10;+q3R1flwMQinr/FxlY7lZziu98/JK7Xr0t0QH2bT+5bPyxZE0FP4S8AvA++HgoeV7mKVFx3CahHz&#13;&#10;/oDAWGynmyXLEmEZpwnIIpf/KYofAAAA//8DAFBLAQItABQABgAIAAAAIQC2gziS/gAAAOEBAAAT&#13;&#10;AAAAAAAAAAAAAAAAAAAAAABbQ29udGVudF9UeXBlc10ueG1sUEsBAi0AFAAGAAgAAAAhADj9If/W&#13;&#10;AAAAlAEAAAsAAAAAAAAAAAAAAAAALwEAAF9yZWxzLy5yZWxzUEsBAi0AFAAGAAgAAAAhAAZmS8QL&#13;&#10;AgAA8wMAAA4AAAAAAAAAAAAAAAAALgIAAGRycy9lMm9Eb2MueG1sUEsBAi0AFAAGAAgAAAAhAMmJ&#13;&#10;8Z7iAAAADQEAAA8AAAAAAAAAAAAAAAAAZQQAAGRycy9kb3ducmV2LnhtbFBLBQYAAAAABAAEAPMA&#13;&#10;AAB0BQAAAAA=&#13;&#10;" stroked="f">
                <v:textbox>
                  <w:txbxContent>
                    <w:p w14:paraId="70096F92" w14:textId="5160C157" w:rsidR="003C63FC" w:rsidRDefault="003C63FC" w:rsidP="003C63FC">
                      <w:pPr>
                        <w:pStyle w:val="a3"/>
                        <w:ind w:firstLine="0"/>
                        <w:jc w:val="center"/>
                      </w:pPr>
                      <w:r>
                        <w:rPr>
                          <w:noProof/>
                        </w:rPr>
                        <w:drawing>
                          <wp:inline distT="0" distB="0" distL="0" distR="0" wp14:anchorId="07E5FA87" wp14:editId="42CD9F76">
                            <wp:extent cx="2741930" cy="1725295"/>
                            <wp:effectExtent l="0" t="0" r="0" b="0"/>
                            <wp:docPr id="1658534113" name="그림 4"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34113" name="그림 4" descr="텍스트, 스크린샷, 도표, 라인이(가) 표시된 사진&#10;&#10;자동 생성된 설명"/>
                                    <pic:cNvPicPr/>
                                  </pic:nvPicPr>
                                  <pic:blipFill>
                                    <a:blip r:embed="rId11">
                                      <a:extLst>
                                        <a:ext uri="{28A0092B-C50C-407E-A947-70E740481C1C}">
                                          <a14:useLocalDpi xmlns:a14="http://schemas.microsoft.com/office/drawing/2010/main" val="0"/>
                                        </a:ext>
                                      </a:extLst>
                                    </a:blip>
                                    <a:stretch>
                                      <a:fillRect/>
                                    </a:stretch>
                                  </pic:blipFill>
                                  <pic:spPr>
                                    <a:xfrm>
                                      <a:off x="0" y="0"/>
                                      <a:ext cx="2741930" cy="1725295"/>
                                    </a:xfrm>
                                    <a:prstGeom prst="rect">
                                      <a:avLst/>
                                    </a:prstGeom>
                                  </pic:spPr>
                                </pic:pic>
                              </a:graphicData>
                            </a:graphic>
                          </wp:inline>
                        </w:drawing>
                      </w:r>
                    </w:p>
                    <w:p w14:paraId="7FF896A7" w14:textId="0248C49B" w:rsidR="0018641D" w:rsidRDefault="0018641D" w:rsidP="0018641D">
                      <w:pPr>
                        <w:pStyle w:val="a3"/>
                        <w:numPr>
                          <w:ilvl w:val="0"/>
                          <w:numId w:val="13"/>
                        </w:numPr>
                        <w:jc w:val="center"/>
                      </w:pPr>
                      <w:r>
                        <w:rPr>
                          <w:sz w:val="16"/>
                          <w:szCs w:val="16"/>
                        </w:rPr>
                        <w:t>The pipeline of LoGPT</w:t>
                      </w:r>
                    </w:p>
                  </w:txbxContent>
                </v:textbox>
                <w10:wrap type="topAndBottom"/>
              </v:shape>
            </w:pict>
          </mc:Fallback>
        </mc:AlternateContent>
      </w:r>
      <w:r w:rsidR="004B3432">
        <w:t xml:space="preserve">While this </w:t>
      </w:r>
      <w:r w:rsidR="00CF75BF">
        <w:t>generated</w:t>
      </w:r>
      <w:r w:rsidR="004B3432">
        <w:t xml:space="preserve"> code significantly differs from the original Java logging statement in Fig. 1, it excels in segregating descriptions and variables.</w:t>
      </w:r>
    </w:p>
    <w:p w14:paraId="619CC559" w14:textId="747A5A9B" w:rsidR="008028D3" w:rsidRDefault="00003403" w:rsidP="00FC1738">
      <w:pPr>
        <w:pStyle w:val="a3"/>
        <w:rPr>
          <w:lang w:eastAsia="ko-KR"/>
        </w:rPr>
      </w:pPr>
      <w:r>
        <w:t xml:space="preserve">The output code is executed within the framework (using </w:t>
      </w:r>
      <w:proofErr w:type="gramStart"/>
      <w:r w:rsidRPr="00F80C6D">
        <w:rPr>
          <w:rFonts w:ascii="Courier New" w:hAnsi="Courier New" w:cs="Courier New"/>
        </w:rPr>
        <w:t>exec(</w:t>
      </w:r>
      <w:proofErr w:type="gramEnd"/>
      <w:r w:rsidRPr="00F80C6D">
        <w:rPr>
          <w:rFonts w:ascii="Courier New" w:hAnsi="Courier New" w:cs="Courier New"/>
        </w:rPr>
        <w:t>)</w:t>
      </w:r>
      <w:r w:rsidRPr="00F80C6D">
        <w:t>) to o</w:t>
      </w:r>
      <w:r>
        <w:t>btain an actual Python dictionary of variables and their values. The template is extracted by stripping the f-string. The parsed results are exported by LoGPT in a JSON dictionary format. This framework allows logs to be parsed into templates and variables with semantic names.</w:t>
      </w:r>
    </w:p>
    <w:p w14:paraId="0149230D" w14:textId="04280FF4" w:rsidR="00ED13D6" w:rsidRDefault="007241B0" w:rsidP="008B3A9A">
      <w:pPr>
        <w:pStyle w:val="2"/>
        <w:numPr>
          <w:ilvl w:val="1"/>
          <w:numId w:val="4"/>
        </w:numPr>
      </w:pPr>
      <w:r>
        <w:t>The LoGPT pipeline</w:t>
      </w:r>
    </w:p>
    <w:p w14:paraId="4761B74E" w14:textId="65AE688D" w:rsidR="00A24656" w:rsidRDefault="00A24656" w:rsidP="007241B0">
      <w:pPr>
        <w:pStyle w:val="bulletlist"/>
        <w:numPr>
          <w:ilvl w:val="0"/>
          <w:numId w:val="0"/>
        </w:numPr>
        <w:ind w:firstLine="288"/>
      </w:pPr>
      <w:r>
        <w:rPr>
          <w:rFonts w:hint="eastAsia"/>
        </w:rPr>
        <w:t>T</w:t>
      </w:r>
      <w:r>
        <w:t>he computational cost and time associated with running LLMs generally correlate with the length of the input prompt and output message. In the case of LoGPT, this becomes especially relevant when many examples are used or when parsing exceedingly long log messages.</w:t>
      </w:r>
      <w:r w:rsidR="007241B0">
        <w:t xml:space="preserve"> To make the use of such LLMs efficient in the real-world, where immense volumes of log data are generated, we have devised a pipeline as depicted in Fig. 3.</w:t>
      </w:r>
    </w:p>
    <w:p w14:paraId="05016FDE" w14:textId="1637423F" w:rsidR="00ED13D6" w:rsidRDefault="007241B0" w:rsidP="00103F42">
      <w:pPr>
        <w:pStyle w:val="bulletlist"/>
        <w:numPr>
          <w:ilvl w:val="0"/>
          <w:numId w:val="0"/>
        </w:numPr>
        <w:ind w:firstLine="288"/>
      </w:pPr>
      <w:r>
        <w:rPr>
          <w:rFonts w:hint="eastAsia"/>
        </w:rPr>
        <w:t>T</w:t>
      </w:r>
      <w:r>
        <w:t>he central concept involves transforming parsed template</w:t>
      </w:r>
      <w:r w:rsidR="00D91022">
        <w:t>s</w:t>
      </w:r>
      <w:r>
        <w:t xml:space="preserve"> by LoGPT into regular expression template</w:t>
      </w:r>
      <w:r w:rsidR="00D91022">
        <w:t>s</w:t>
      </w:r>
      <w:r w:rsidR="007E78AE">
        <w:t xml:space="preserve"> (regex templates)</w:t>
      </w:r>
      <w:r>
        <w:t xml:space="preserve"> once they pass a validity check. If</w:t>
      </w:r>
      <w:r w:rsidR="00D91022">
        <w:t xml:space="preserve"> a</w:t>
      </w:r>
      <w:r>
        <w:t xml:space="preserve"> </w:t>
      </w:r>
      <w:r w:rsidR="007E78AE">
        <w:t>regex</w:t>
      </w:r>
      <w:r>
        <w:t xml:space="preserve"> template can successfully</w:t>
      </w:r>
      <w:r w:rsidR="00D91022">
        <w:t xml:space="preserve"> match any unmatched logs including input log, we consider the template is valid.</w:t>
      </w:r>
      <w:r w:rsidR="007E78AE">
        <w:t xml:space="preserve"> Logs are fed into LoGPT only if they are not matched by regex templates. In the best case, this approach</w:t>
      </w:r>
      <w:r w:rsidR="005159A0">
        <w:t xml:space="preserve"> only</w:t>
      </w:r>
      <w:r w:rsidR="007E78AE">
        <w:t xml:space="preserve"> requires LLM computations equal to the number of ground-truth templates.</w:t>
      </w:r>
    </w:p>
    <w:p w14:paraId="6FF7FF64" w14:textId="1DFCA91D" w:rsidR="00820CD5" w:rsidRPr="00E02BE6" w:rsidRDefault="00820CD5" w:rsidP="00103F42">
      <w:pPr>
        <w:pStyle w:val="bulletlist"/>
        <w:numPr>
          <w:ilvl w:val="0"/>
          <w:numId w:val="0"/>
        </w:numPr>
        <w:ind w:firstLine="288"/>
      </w:pPr>
      <w:r>
        <w:t>Additionally, if not all logs are matched to a template within a given epoch, we enhance the diversity of the LLM for computations on unmatched logs in subsequent epochs. In our model, the first epoch runs with a temperature of 0.0 (for deterministic outcome), while from the next epoch onwards, 0.8 is applied to introduce more randomness.</w:t>
      </w:r>
    </w:p>
    <w:p w14:paraId="6A923DED" w14:textId="50D04A08" w:rsidR="00ED13D6" w:rsidRDefault="008B3A9A" w:rsidP="00B57A1C">
      <w:pPr>
        <w:pStyle w:val="10"/>
      </w:pPr>
      <w:r>
        <w:t>Evaluation and Findings</w:t>
      </w:r>
    </w:p>
    <w:p w14:paraId="075EA07E" w14:textId="063F97EE" w:rsidR="00ED13D6" w:rsidRPr="00B57A1C" w:rsidRDefault="00ED13D6" w:rsidP="00B57A1C">
      <w:pPr>
        <w:pStyle w:val="a3"/>
      </w:pPr>
      <w:r w:rsidRPr="00B57A1C">
        <w:t xml:space="preserve">After the text edit has been completed, the paper is ready for the template. Duplicate the template file by using the Save As </w:t>
      </w:r>
      <w:proofErr w:type="gramStart"/>
      <w:r w:rsidRPr="00B57A1C">
        <w:t>command, and</w:t>
      </w:r>
      <w:proofErr w:type="gramEnd"/>
      <w:r w:rsidRPr="00B57A1C">
        <w:t xml:space="preserve"> use the naming convention prescribed by your conference for the name of your paper. In this newly created file, highlight </w:t>
      </w:r>
      <w:proofErr w:type="gramStart"/>
      <w:r w:rsidRPr="00B57A1C">
        <w:t>all of</w:t>
      </w:r>
      <w:proofErr w:type="gramEnd"/>
      <w:r w:rsidRPr="00B57A1C">
        <w:t xml:space="preserve"> the contents and import your prepared text file. You are now ready to style your paper; use the scroll down window on the left of the MS Word Formatting toolbar.</w:t>
      </w:r>
    </w:p>
    <w:p w14:paraId="543FAAC2" w14:textId="44D93939" w:rsidR="00ED13D6" w:rsidRDefault="00C54AD4" w:rsidP="008B3A9A">
      <w:pPr>
        <w:pStyle w:val="2"/>
        <w:numPr>
          <w:ilvl w:val="1"/>
          <w:numId w:val="4"/>
        </w:numPr>
      </w:pPr>
      <w:r>
        <w:t>Experimental Setting</w:t>
      </w:r>
    </w:p>
    <w:p w14:paraId="2986BC07" w14:textId="5CE7EFC5" w:rsidR="00ED13D6" w:rsidRPr="00B57A1C" w:rsidRDefault="00ED13D6" w:rsidP="00B57A1C">
      <w:pPr>
        <w:pStyle w:val="a3"/>
      </w:pPr>
      <w:r w:rsidRPr="00B57A1C">
        <w:t>The template is designed so that author affiliations are not repeated each time for multiple authors of the same affiliation. Please keep your affiliations as succinct as possible (for example, do not differentiate among departments of the same organization). This template was designed for two affiliations.</w:t>
      </w:r>
    </w:p>
    <w:p w14:paraId="30E8336F" w14:textId="437A1020" w:rsidR="00ED13D6" w:rsidRPr="00B57A1C" w:rsidRDefault="00ED13D6" w:rsidP="00B57A1C">
      <w:pPr>
        <w:pStyle w:val="3"/>
      </w:pPr>
      <w:r w:rsidRPr="00B57A1C">
        <w:t xml:space="preserve">For author/s of only one affiliation (Heading 3): </w:t>
      </w:r>
      <w:r w:rsidRPr="00E02BE6">
        <w:t>To change the default, adjust the template as follows.</w:t>
      </w:r>
    </w:p>
    <w:p w14:paraId="5709E976" w14:textId="6C9D10A3" w:rsidR="00ED13D6" w:rsidRPr="00E02BE6" w:rsidRDefault="00ED13D6" w:rsidP="00B57A1C">
      <w:pPr>
        <w:pStyle w:val="4"/>
      </w:pPr>
      <w:r w:rsidRPr="00E02BE6">
        <w:t xml:space="preserve">Selection (Heading 4): </w:t>
      </w:r>
      <w:r w:rsidRPr="00B57A1C">
        <w:t>Highlight all author and affiliation lines.</w:t>
      </w:r>
    </w:p>
    <w:p w14:paraId="324E404A" w14:textId="238B743F" w:rsidR="00ED13D6" w:rsidRPr="00E02BE6" w:rsidRDefault="00ED13D6" w:rsidP="00B57A1C">
      <w:pPr>
        <w:pStyle w:val="4"/>
      </w:pPr>
      <w:r>
        <w:t>Change number of columns:</w:t>
      </w:r>
      <w:r w:rsidRPr="00E02BE6">
        <w:t xml:space="preserve"> </w:t>
      </w:r>
      <w:r w:rsidRPr="00B57A1C">
        <w:rPr>
          <w:i w:val="0"/>
          <w:iCs w:val="0"/>
          <w:spacing w:val="-1"/>
        </w:rPr>
        <w:t>Select the Columns icon from the MS Word Standard toolbar and then select “1 Column” from the selection palette.</w:t>
      </w:r>
    </w:p>
    <w:p w14:paraId="7F052A59" w14:textId="3736F89D" w:rsidR="00ED13D6" w:rsidRPr="00E02BE6" w:rsidRDefault="00ED13D6" w:rsidP="00B57A1C">
      <w:pPr>
        <w:pStyle w:val="4"/>
      </w:pPr>
      <w:r w:rsidRPr="00E02BE6">
        <w:t xml:space="preserve">Deletion: </w:t>
      </w:r>
      <w:r w:rsidRPr="00B57A1C">
        <w:rPr>
          <w:i w:val="0"/>
          <w:iCs w:val="0"/>
          <w:spacing w:val="-1"/>
        </w:rPr>
        <w:t>Delete the author and affiliation lines for the second affiliation.</w:t>
      </w:r>
    </w:p>
    <w:p w14:paraId="0436A5E0" w14:textId="24FB30DE" w:rsidR="00ED13D6" w:rsidRPr="00E02BE6" w:rsidRDefault="00ED13D6" w:rsidP="00B57A1C">
      <w:pPr>
        <w:pStyle w:val="4"/>
      </w:pPr>
      <w:r w:rsidRPr="00E02BE6">
        <w:t>For author/s of more than two affiliations: To change the default, adjust the template as follows.</w:t>
      </w:r>
    </w:p>
    <w:p w14:paraId="3F863A7F" w14:textId="6770B6E5" w:rsidR="00ED13D6" w:rsidRPr="00E02BE6" w:rsidRDefault="00ED13D6" w:rsidP="00B57A1C">
      <w:pPr>
        <w:pStyle w:val="4"/>
      </w:pPr>
      <w:r w:rsidRPr="00E02BE6">
        <w:t xml:space="preserve">Selection: </w:t>
      </w:r>
      <w:r w:rsidRPr="00B57A1C">
        <w:rPr>
          <w:i w:val="0"/>
          <w:iCs w:val="0"/>
          <w:spacing w:val="-1"/>
        </w:rPr>
        <w:t>Highlight all author and affiliation lines.</w:t>
      </w:r>
    </w:p>
    <w:p w14:paraId="1B7EF5DA" w14:textId="14E7ADAB" w:rsidR="00ED13D6" w:rsidRPr="00B57A1C" w:rsidRDefault="00ED13D6" w:rsidP="00B57A1C">
      <w:pPr>
        <w:pStyle w:val="4"/>
      </w:pPr>
      <w:r w:rsidRPr="00E02BE6">
        <w:t>Change number of columns</w:t>
      </w:r>
      <w:r w:rsidRPr="00B57A1C">
        <w:t xml:space="preserve">: </w:t>
      </w:r>
      <w:r w:rsidRPr="00B57A1C">
        <w:rPr>
          <w:i w:val="0"/>
          <w:iCs w:val="0"/>
          <w:spacing w:val="-1"/>
        </w:rPr>
        <w:t>Select the “Columns” icon from the MS Word Standard toolbar and then select “1 Column” from the selection palette.</w:t>
      </w:r>
    </w:p>
    <w:p w14:paraId="70AA6C42" w14:textId="32CAE6A0" w:rsidR="00ED13D6" w:rsidRPr="00E02BE6" w:rsidRDefault="00ED13D6" w:rsidP="00B57A1C">
      <w:pPr>
        <w:pStyle w:val="4"/>
      </w:pPr>
      <w:r w:rsidRPr="00E02BE6">
        <w:t>Highlight author and affiliation lines of affiliation 1 and copy this selection.</w:t>
      </w:r>
    </w:p>
    <w:p w14:paraId="5508056E" w14:textId="6E0D4215" w:rsidR="00ED13D6" w:rsidRPr="00E02BE6" w:rsidRDefault="00ED13D6" w:rsidP="00B57A1C">
      <w:pPr>
        <w:pStyle w:val="4"/>
      </w:pPr>
      <w:r w:rsidRPr="00E02BE6">
        <w:t xml:space="preserve">Formatting: </w:t>
      </w:r>
      <w:r w:rsidRPr="00B57A1C">
        <w:rPr>
          <w:i w:val="0"/>
          <w:iCs w:val="0"/>
          <w:spacing w:val="-1"/>
        </w:rPr>
        <w:t>Insert one hard return immediately after the last character of the last affiliation line. Then paste down the copy of affiliation 1. Repeat as necessary for each additional affiliation.</w:t>
      </w:r>
    </w:p>
    <w:p w14:paraId="2FC524B4" w14:textId="115E7211" w:rsidR="00ED13D6" w:rsidRPr="00E02BE6" w:rsidRDefault="00ED13D6" w:rsidP="00B57A1C">
      <w:pPr>
        <w:pStyle w:val="4"/>
      </w:pPr>
      <w:r w:rsidRPr="00E02BE6">
        <w:t xml:space="preserve">Reassign number of columns: </w:t>
      </w:r>
      <w:r w:rsidRPr="00B57A1C">
        <w:rPr>
          <w:i w:val="0"/>
          <w:iCs w:val="0"/>
          <w:spacing w:val="-1"/>
        </w:rPr>
        <w:t>Place your cursor to the right of the last character of the last affiliation line of an even numbered affiliation (e.g., if there are five affiliations, place your cursor at end of fourth affiliation). Drag the cursor up to highlight all of the above author and affiliation lines. Go to Column icon and select “2 Columns”. If you have an odd number of affiliations, the final affiliation will be centered on the page; all previous will be in two columns.</w:t>
      </w:r>
    </w:p>
    <w:p w14:paraId="391DDBC4" w14:textId="1F8D1338" w:rsidR="00ED13D6" w:rsidRDefault="00C54AD4" w:rsidP="008B3A9A">
      <w:pPr>
        <w:pStyle w:val="2"/>
        <w:numPr>
          <w:ilvl w:val="1"/>
          <w:numId w:val="4"/>
        </w:numPr>
      </w:pPr>
      <w:r>
        <w:t>Evaluation Result</w:t>
      </w:r>
    </w:p>
    <w:p w14:paraId="4984C7E4" w14:textId="1414CBCC" w:rsidR="00ED13D6" w:rsidRDefault="00ED13D6" w:rsidP="00B57A1C">
      <w:pPr>
        <w:pStyle w:val="a3"/>
      </w:pPr>
      <w:r>
        <w:t>Headings, or heads, are organizational devices that guide the reader through your paper. There are two types: component heads and text heads.</w:t>
      </w:r>
    </w:p>
    <w:p w14:paraId="05F55FEE" w14:textId="77777777" w:rsidR="00ED13D6" w:rsidRDefault="00ED13D6" w:rsidP="00B57A1C">
      <w:pPr>
        <w:pStyle w:val="a3"/>
      </w:pPr>
      <w:r>
        <w:t xml:space="preserve">Component heads identify the different components of your paper and are not topically subordinate to each other. Examples include </w:t>
      </w:r>
      <w:r w:rsidRPr="00B57A1C">
        <w:t>Acknowledgments</w:t>
      </w:r>
      <w:r>
        <w:t xml:space="preserve"> and </w:t>
      </w:r>
      <w:r w:rsidRPr="00B57A1C">
        <w:t xml:space="preserve">References </w:t>
      </w:r>
      <w:r>
        <w:t xml:space="preserve">and, for these, the correct style to use is “Heading 5”. Use “figure caption” for your Figure captions, and “table head” for your table title. Run-in heads, such as “Abstract”, will require you to apply a style (in this case, italic) in addition to the style provided by the </w:t>
      </w:r>
      <w:proofErr w:type="gramStart"/>
      <w:r>
        <w:t>drop down</w:t>
      </w:r>
      <w:proofErr w:type="gramEnd"/>
      <w:r>
        <w:t xml:space="preserve"> menu to differentiate the head from the text.</w:t>
      </w:r>
    </w:p>
    <w:p w14:paraId="316DE8BB" w14:textId="77777777" w:rsidR="00ED13D6" w:rsidRDefault="00ED13D6" w:rsidP="00B57A1C">
      <w:pPr>
        <w:pStyle w:val="a3"/>
      </w:pPr>
      <w:r>
        <w:t xml:space="preserve">Text heads organize the topics on a relational, hierarchical basis. For example, the paper title is the </w:t>
      </w:r>
      <w:r>
        <w:lastRenderedPageBreak/>
        <w:t>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14:paraId="60861B68" w14:textId="15F97D5A" w:rsidR="00ED13D6" w:rsidRDefault="00C54AD4" w:rsidP="008B3A9A">
      <w:pPr>
        <w:pStyle w:val="2"/>
        <w:numPr>
          <w:ilvl w:val="1"/>
          <w:numId w:val="4"/>
        </w:numPr>
      </w:pPr>
      <w:r>
        <w:t>Findings</w:t>
      </w:r>
    </w:p>
    <w:p w14:paraId="13D65DF1" w14:textId="77777777" w:rsidR="00ED13D6" w:rsidRDefault="00ED13D6">
      <w:pPr>
        <w:pStyle w:val="3"/>
        <w:rPr>
          <w:i w:val="0"/>
          <w:iCs w:val="0"/>
          <w:noProof w:val="0"/>
          <w:spacing w:val="-1"/>
        </w:rPr>
      </w:pPr>
      <w:r w:rsidRPr="00E02BE6">
        <w:t xml:space="preserve">Positioning Figures and Tables: </w:t>
      </w:r>
      <w:r>
        <w:rPr>
          <w:i w:val="0"/>
          <w:iCs w:val="0"/>
          <w:noProof w:val="0"/>
          <w:spacing w:val="-1"/>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14:paraId="21DEB561" w14:textId="77777777" w:rsidR="00102C34" w:rsidRDefault="00102C34" w:rsidP="00102C34"/>
    <w:p w14:paraId="77E10102" w14:textId="77777777" w:rsidR="00102C34" w:rsidRDefault="00102C34" w:rsidP="00102C34"/>
    <w:p w14:paraId="0DF0A177" w14:textId="77777777" w:rsidR="00102C34" w:rsidRDefault="00102C34" w:rsidP="00102C34"/>
    <w:p w14:paraId="636F0FE5" w14:textId="77777777" w:rsidR="00102C34" w:rsidRPr="00102C34" w:rsidRDefault="00102C34" w:rsidP="00102C34"/>
    <w:p w14:paraId="36C1B0D7" w14:textId="77777777" w:rsidR="00ED13D6" w:rsidRPr="00E02BE6" w:rsidRDefault="00ED13D6">
      <w:pPr>
        <w:pStyle w:val="tablehead"/>
      </w:pPr>
      <w:r>
        <w:t>Table Type Styles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720"/>
        <w:gridCol w:w="2340"/>
        <w:gridCol w:w="900"/>
        <w:gridCol w:w="900"/>
      </w:tblGrid>
      <w:tr w:rsidR="00ED13D6" w14:paraId="07D634A8" w14:textId="77777777" w:rsidTr="00102C34">
        <w:trPr>
          <w:trHeight w:val="240"/>
          <w:tblHeader/>
          <w:jc w:val="center"/>
        </w:trPr>
        <w:tc>
          <w:tcPr>
            <w:tcW w:w="720" w:type="dxa"/>
            <w:vMerge w:val="restart"/>
            <w:vAlign w:val="center"/>
          </w:tcPr>
          <w:p w14:paraId="3FA9EA1E" w14:textId="77777777" w:rsidR="00ED13D6" w:rsidRDefault="00ED13D6">
            <w:pPr>
              <w:pStyle w:val="tablecolhead"/>
            </w:pPr>
            <w:r>
              <w:t>Table Head</w:t>
            </w:r>
          </w:p>
        </w:tc>
        <w:tc>
          <w:tcPr>
            <w:tcW w:w="4140" w:type="dxa"/>
            <w:gridSpan w:val="3"/>
            <w:vAlign w:val="center"/>
          </w:tcPr>
          <w:p w14:paraId="74875BB5" w14:textId="77777777" w:rsidR="00ED13D6" w:rsidRDefault="00ED13D6">
            <w:pPr>
              <w:pStyle w:val="tablecolhead"/>
            </w:pPr>
            <w:r>
              <w:t>Table Column Head</w:t>
            </w:r>
          </w:p>
        </w:tc>
      </w:tr>
      <w:tr w:rsidR="00ED13D6" w14:paraId="0DA40E15" w14:textId="77777777" w:rsidTr="00102C34">
        <w:trPr>
          <w:trHeight w:val="240"/>
          <w:tblHeader/>
          <w:jc w:val="center"/>
        </w:trPr>
        <w:tc>
          <w:tcPr>
            <w:tcW w:w="720" w:type="dxa"/>
            <w:vMerge/>
          </w:tcPr>
          <w:p w14:paraId="3FAEB4EC" w14:textId="77777777" w:rsidR="00ED13D6" w:rsidRDefault="00ED13D6">
            <w:pPr>
              <w:rPr>
                <w:sz w:val="16"/>
                <w:szCs w:val="16"/>
              </w:rPr>
            </w:pPr>
          </w:p>
        </w:tc>
        <w:tc>
          <w:tcPr>
            <w:tcW w:w="2340" w:type="dxa"/>
            <w:vAlign w:val="center"/>
          </w:tcPr>
          <w:p w14:paraId="2C5F9BCD" w14:textId="77777777" w:rsidR="00ED13D6" w:rsidRDefault="00ED13D6">
            <w:pPr>
              <w:pStyle w:val="tablecolsubhead"/>
            </w:pPr>
            <w:r>
              <w:t>Table column subhead</w:t>
            </w:r>
          </w:p>
        </w:tc>
        <w:tc>
          <w:tcPr>
            <w:tcW w:w="900" w:type="dxa"/>
            <w:vAlign w:val="center"/>
          </w:tcPr>
          <w:p w14:paraId="6AE8C7AF" w14:textId="77777777" w:rsidR="00ED13D6" w:rsidRDefault="00ED13D6">
            <w:pPr>
              <w:pStyle w:val="tablecolsubhead"/>
            </w:pPr>
            <w:r>
              <w:t>Subhead</w:t>
            </w:r>
          </w:p>
        </w:tc>
        <w:tc>
          <w:tcPr>
            <w:tcW w:w="900" w:type="dxa"/>
            <w:vAlign w:val="center"/>
          </w:tcPr>
          <w:p w14:paraId="7F4177F6" w14:textId="77777777" w:rsidR="00ED13D6" w:rsidRDefault="00ED13D6">
            <w:pPr>
              <w:pStyle w:val="tablecolsubhead"/>
            </w:pPr>
            <w:r>
              <w:t>Subhead</w:t>
            </w:r>
          </w:p>
        </w:tc>
      </w:tr>
      <w:tr w:rsidR="00ED13D6" w14:paraId="34422CA3" w14:textId="77777777" w:rsidTr="00102C34">
        <w:trPr>
          <w:trHeight w:val="320"/>
          <w:jc w:val="center"/>
        </w:trPr>
        <w:tc>
          <w:tcPr>
            <w:tcW w:w="720" w:type="dxa"/>
            <w:vAlign w:val="center"/>
          </w:tcPr>
          <w:p w14:paraId="69BCFCE4" w14:textId="77777777" w:rsidR="00ED13D6" w:rsidRDefault="00ED13D6">
            <w:pPr>
              <w:pStyle w:val="tablecopy"/>
              <w:rPr>
                <w:sz w:val="8"/>
                <w:szCs w:val="8"/>
              </w:rPr>
            </w:pPr>
            <w:r>
              <w:t>copy</w:t>
            </w:r>
          </w:p>
        </w:tc>
        <w:tc>
          <w:tcPr>
            <w:tcW w:w="2340" w:type="dxa"/>
            <w:vAlign w:val="center"/>
          </w:tcPr>
          <w:p w14:paraId="123E98B0" w14:textId="77777777" w:rsidR="00ED13D6" w:rsidRDefault="00ED13D6">
            <w:pPr>
              <w:pStyle w:val="tablecopy"/>
            </w:pPr>
            <w:r>
              <w:t>More table copy</w:t>
            </w:r>
            <w:r>
              <w:rPr>
                <w:vertAlign w:val="superscript"/>
              </w:rPr>
              <w:t>a</w:t>
            </w:r>
          </w:p>
        </w:tc>
        <w:tc>
          <w:tcPr>
            <w:tcW w:w="900" w:type="dxa"/>
            <w:vAlign w:val="center"/>
          </w:tcPr>
          <w:p w14:paraId="067453F5" w14:textId="77777777" w:rsidR="00ED13D6" w:rsidRDefault="00ED13D6">
            <w:pPr>
              <w:rPr>
                <w:sz w:val="16"/>
                <w:szCs w:val="16"/>
              </w:rPr>
            </w:pPr>
          </w:p>
        </w:tc>
        <w:tc>
          <w:tcPr>
            <w:tcW w:w="900" w:type="dxa"/>
            <w:vAlign w:val="center"/>
          </w:tcPr>
          <w:p w14:paraId="37C5A470" w14:textId="77777777" w:rsidR="00ED13D6" w:rsidRDefault="00ED13D6">
            <w:pPr>
              <w:rPr>
                <w:sz w:val="16"/>
                <w:szCs w:val="16"/>
              </w:rPr>
            </w:pPr>
          </w:p>
        </w:tc>
      </w:tr>
    </w:tbl>
    <w:p w14:paraId="69B73BC9" w14:textId="77777777" w:rsidR="00102C34" w:rsidRDefault="00102C34" w:rsidP="00B57A1C">
      <w:pPr>
        <w:pStyle w:val="tablefootnote"/>
      </w:pPr>
    </w:p>
    <w:p w14:paraId="357D6E4E" w14:textId="77777777" w:rsidR="00ED13D6" w:rsidRPr="00E02BE6" w:rsidRDefault="00ED13D6" w:rsidP="00B57A1C">
      <w:pPr>
        <w:pStyle w:val="tablefootnote"/>
      </w:pPr>
      <w:r>
        <w:t xml:space="preserve">a. Sample of a </w:t>
      </w:r>
      <w:r w:rsidRPr="00B57A1C">
        <w:t>Table</w:t>
      </w:r>
      <w:r>
        <w:t xml:space="preserve"> footnote. </w:t>
      </w:r>
      <w:r w:rsidRPr="00E02BE6">
        <w:t>(Table footnote)</w:t>
      </w:r>
    </w:p>
    <w:p w14:paraId="27FD6979" w14:textId="77777777" w:rsidR="00ED13D6" w:rsidRDefault="00ED13D6" w:rsidP="00E02BE6">
      <w:pPr>
        <w:pStyle w:val="tablefootnote"/>
      </w:pPr>
    </w:p>
    <w:p w14:paraId="3FC41735" w14:textId="77777777" w:rsidR="00102C34" w:rsidRDefault="00102C34" w:rsidP="00E02BE6">
      <w:pPr>
        <w:pStyle w:val="tablefootnote"/>
      </w:pPr>
    </w:p>
    <w:p w14:paraId="60BB1455" w14:textId="77777777" w:rsidR="00102C34" w:rsidRPr="00E02BE6" w:rsidRDefault="00102C34" w:rsidP="00E02BE6">
      <w:pPr>
        <w:pStyle w:val="tablefootnote"/>
      </w:pPr>
    </w:p>
    <w:p w14:paraId="0407F70B" w14:textId="77777777" w:rsidR="00ED13D6" w:rsidRDefault="00ED13D6" w:rsidP="00B57A1C">
      <w:pPr>
        <w:pStyle w:val="figurecaption"/>
      </w:pPr>
      <w:r>
        <w:t xml:space="preserve">Example of a figure caption. </w:t>
      </w:r>
      <w:r w:rsidRPr="00E02BE6">
        <w:t>(figure caption)</w:t>
      </w:r>
    </w:p>
    <w:p w14:paraId="7154BE91" w14:textId="77777777" w:rsidR="00134684" w:rsidRPr="00134684" w:rsidRDefault="00134684" w:rsidP="00134684">
      <w:pPr>
        <w:pStyle w:val="figurecaption"/>
        <w:rPr>
          <w:sz w:val="20"/>
          <w:szCs w:val="20"/>
        </w:rPr>
      </w:pPr>
      <w:r w:rsidRPr="00134684">
        <w:t>Log example in Java. (a) logging statement, (b) log message, (c) log parsing</w:t>
      </w:r>
    </w:p>
    <w:p w14:paraId="7973FA42" w14:textId="77777777" w:rsidR="00134684" w:rsidRDefault="00134684" w:rsidP="00B57A1C">
      <w:pPr>
        <w:pStyle w:val="figurecaption"/>
      </w:pPr>
    </w:p>
    <w:p w14:paraId="4139F6A5" w14:textId="02BEDDFB" w:rsidR="00134684" w:rsidRDefault="00134684" w:rsidP="00B57A1C">
      <w:pPr>
        <w:pStyle w:val="figurecaption"/>
      </w:pPr>
      <w:r>
        <w:rPr>
          <w:rFonts w:hint="eastAsia"/>
        </w:rPr>
        <w:t>a</w:t>
      </w:r>
      <w:r>
        <w:t>sdfasdfasdfasdfasdfasdfasdfasdfasdfasdfasdfasdfasdfasdfasdfasdfasdfasdfasdfasdfasdfasdfasdfasdfasdfasdfasdfasdfasdfasdfasdfasdfasdfasdfasdf</w:t>
      </w:r>
    </w:p>
    <w:p w14:paraId="409D25A1" w14:textId="77777777" w:rsidR="00ED13D6" w:rsidRPr="00E02BE6" w:rsidRDefault="00ED13D6">
      <w:pPr>
        <w:pStyle w:val="a3"/>
      </w:pPr>
      <w:r w:rsidRPr="00B57A1C">
        <w:t xml:space="preserve">Figure Labels: Use </w:t>
      </w:r>
      <w:proofErr w:type="gramStart"/>
      <w:r w:rsidRPr="00B57A1C">
        <w:t>8 point</w:t>
      </w:r>
      <w:proofErr w:type="gramEnd"/>
      <w:r w:rsidRPr="00B57A1C">
        <w:t xml:space="preserve"> Times New Roman for Figure labels. Use words rather than symbols or abbreviations when writing Figure axis labels to avoid confusing the reader. As an</w:t>
      </w:r>
      <w:r w:rsidRPr="00E02BE6">
        <w:t xml:space="preserve"> </w:t>
      </w:r>
      <w:r w:rsidRPr="00B57A1C">
        <w:t>example, write the quantity “Magnetization”, or “Magnetization, M”, not just “M”. If including units in the label, present them within parentheses. Do not label axes only with units. In the example, write “Magnetization (A/m)” or “Magnetization {A[</w:t>
      </w:r>
      <w:proofErr w:type="gramStart"/>
      <w:r w:rsidRPr="00B57A1C">
        <w:t>m(</w:t>
      </w:r>
      <w:proofErr w:type="gramEnd"/>
      <w:r w:rsidRPr="00B57A1C">
        <w:t xml:space="preserve">1)]}”, not just “A/m”. Do not label axes with a ratio </w:t>
      </w:r>
      <w:r w:rsidRPr="00B57A1C">
        <w:t>of quantities and units. For example, write “Temperature (K)”, not “Temperature/K”.</w:t>
      </w:r>
    </w:p>
    <w:p w14:paraId="67B97A03" w14:textId="77777777" w:rsidR="00ED13D6" w:rsidRDefault="00ED13D6" w:rsidP="00B57A1C">
      <w:pPr>
        <w:pStyle w:val="5"/>
      </w:pPr>
      <w:r w:rsidRPr="00B57A1C">
        <w:t>Acknowledgment</w:t>
      </w:r>
      <w:r>
        <w:t xml:space="preserve"> </w:t>
      </w:r>
      <w:r w:rsidRPr="00B57A1C">
        <w:t>(Heading 5)</w:t>
      </w:r>
    </w:p>
    <w:p w14:paraId="518AADD7" w14:textId="77777777" w:rsidR="00ED13D6" w:rsidRPr="00B57A1C" w:rsidRDefault="00ED13D6" w:rsidP="00B57A1C">
      <w:pPr>
        <w:pStyle w:val="a3"/>
      </w:pPr>
      <w:r w:rsidRPr="00B57A1C">
        <w:t xml:space="preserve">The preferred spelling of the word “acknowledgment” in America is without an “e” after the “g”. Avoid the stilted expression, “One of us (R. B. G.) thanks . . .”  Instead, try “R. B. G. thanks”. Put sponsor acknowledgments in the </w:t>
      </w:r>
      <w:proofErr w:type="spellStart"/>
      <w:r w:rsidRPr="00B57A1C">
        <w:t>unnum-bered</w:t>
      </w:r>
      <w:proofErr w:type="spellEnd"/>
      <w:r w:rsidRPr="00B57A1C">
        <w:t xml:space="preserve"> footnote on the first page.</w:t>
      </w:r>
    </w:p>
    <w:p w14:paraId="503BE865" w14:textId="77777777" w:rsidR="00ED13D6" w:rsidRDefault="00ED13D6" w:rsidP="00B57A1C">
      <w:pPr>
        <w:pStyle w:val="5"/>
      </w:pPr>
      <w:r w:rsidRPr="00B57A1C">
        <w:t>References</w:t>
      </w:r>
    </w:p>
    <w:p w14:paraId="254F5BFC" w14:textId="77777777" w:rsidR="00ED13D6" w:rsidRPr="00B57A1C" w:rsidRDefault="00ED13D6" w:rsidP="00B57A1C">
      <w:pPr>
        <w:pStyle w:val="a3"/>
      </w:pPr>
      <w:r w:rsidRPr="00B57A1C">
        <w:t>The template will number citations consecutively within brackets [1]. The sentence punctuation follows the bracket [2]. Refer simply to the reference number, as in [3]—do not use “Ref. [3]” or “reference [3]” except at the beginning of a sentence: “Reference [3] was the first . . .”</w:t>
      </w:r>
    </w:p>
    <w:p w14:paraId="70889E99" w14:textId="77777777" w:rsidR="00ED13D6" w:rsidRPr="00B57A1C" w:rsidRDefault="00ED13D6" w:rsidP="00B57A1C">
      <w:pPr>
        <w:pStyle w:val="a3"/>
      </w:pPr>
      <w:r w:rsidRPr="00B57A1C">
        <w:t>Number footnotes separately in superscripts. Place the actual footnote at the bottom of the column in which it was cited. Do not put footnotes in the reference list. Use letters for table footnotes.</w:t>
      </w:r>
    </w:p>
    <w:p w14:paraId="44393B6F" w14:textId="77777777" w:rsidR="00ED13D6" w:rsidRPr="00B57A1C" w:rsidRDefault="00ED13D6" w:rsidP="00B57A1C">
      <w:pPr>
        <w:pStyle w:val="a3"/>
      </w:pPr>
      <w:r w:rsidRPr="00B57A1C">
        <w:t>Unless there are six authors or more give all authors' 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element symbols.</w:t>
      </w:r>
    </w:p>
    <w:p w14:paraId="62A9E1DF" w14:textId="77777777" w:rsidR="00ED13D6" w:rsidRPr="00B57A1C" w:rsidRDefault="00ED13D6" w:rsidP="00B57A1C">
      <w:pPr>
        <w:pStyle w:val="a3"/>
      </w:pPr>
      <w:r w:rsidRPr="00B57A1C">
        <w:t>For papers published in translation journals, please give the English citation first, followed by the original foreign-language citation [6].</w:t>
      </w:r>
    </w:p>
    <w:p w14:paraId="2A4B0BF8" w14:textId="77777777" w:rsidR="00ED13D6" w:rsidRPr="00E02BE6" w:rsidRDefault="00ED13D6"/>
    <w:p w14:paraId="1C16E869" w14:textId="77777777" w:rsidR="00ED13D6" w:rsidRDefault="00ED13D6">
      <w:pPr>
        <w:pStyle w:val="references"/>
      </w:pPr>
      <w:r>
        <w:t xml:space="preserve">G. Eason, B. Noble, and I. N. Sneddon, “On certain integrals of Lipschitz-Hankel type involving products of Bessel functions,” Phil. Trans. Roy. Soc. London, vol. A247, pp. 529–551, April 1955. </w:t>
      </w:r>
      <w:r w:rsidRPr="00E02BE6">
        <w:t>(references)</w:t>
      </w:r>
    </w:p>
    <w:p w14:paraId="35DECA47" w14:textId="77777777" w:rsidR="00ED13D6" w:rsidRDefault="00ED13D6">
      <w:pPr>
        <w:pStyle w:val="references"/>
      </w:pPr>
      <w:r>
        <w:t>J. Clerk Maxwell, A Treatise on Electricity and Magnetism, 3rd ed., vol. 2. Oxford: Clarendon, 1892, pp.68–73.</w:t>
      </w:r>
    </w:p>
    <w:p w14:paraId="3F02E03B" w14:textId="77777777" w:rsidR="00ED13D6" w:rsidRDefault="00ED13D6">
      <w:pPr>
        <w:pStyle w:val="references"/>
      </w:pPr>
      <w:r>
        <w:t>I. S. Jacobs and C. P. Bean, “Fine particles, thin films and exchange anisotropy,” in Magnetism, vol. III, G. T. Rado and H. Suhl, Eds. New York: Academic, 1963, pp. 271–350.</w:t>
      </w:r>
    </w:p>
    <w:p w14:paraId="6C611A7D" w14:textId="77777777" w:rsidR="00ED13D6" w:rsidRDefault="00ED13D6">
      <w:pPr>
        <w:pStyle w:val="references"/>
      </w:pPr>
      <w:r>
        <w:t>K. Elissa, “Title of paper if known,” unpublished.</w:t>
      </w:r>
    </w:p>
    <w:p w14:paraId="64420C31" w14:textId="77777777" w:rsidR="00ED13D6" w:rsidRDefault="00ED13D6">
      <w:pPr>
        <w:pStyle w:val="references"/>
      </w:pPr>
      <w:r>
        <w:t>R. Nicole, “Title of paper with only first word capitalized,” J. Name Stand. Abbrev., in press.</w:t>
      </w:r>
    </w:p>
    <w:p w14:paraId="1DCAAB99" w14:textId="5A571B2D" w:rsidR="00EC1E12" w:rsidRDefault="00ED13D6" w:rsidP="00EC1E12">
      <w:pPr>
        <w:pStyle w:val="references"/>
      </w:pPr>
      <w:r>
        <w:t>Y. Yorozu, M. Hirano, K. Oka, and Y. Tagawa, “Electron spectroscopy studies on magneto-optical media and plastic substrate interface,” IEEE Transl. J. Magn. Japan, vol. 2, pp. 740–741, August 1987 [Digests 9th Annual Conf. Magnetics Japan, p. 301, 1982].</w:t>
      </w:r>
      <w:r w:rsidR="00EC1E12" w:rsidRPr="00EC1E12">
        <w:rPr>
          <w:rFonts w:eastAsia="SimSun"/>
          <w:noProof w:val="0"/>
          <w:szCs w:val="20"/>
        </w:rPr>
        <w:t xml:space="preserve"> </w:t>
      </w:r>
    </w:p>
    <w:p w14:paraId="63F0AAC7" w14:textId="77777777" w:rsidR="00ED13D6" w:rsidRDefault="00ED13D6">
      <w:pPr>
        <w:pStyle w:val="references"/>
      </w:pPr>
      <w:r>
        <w:t>M. Young, The Technical Writer's Handbook. Mill Valley, CA: University Science, 1989.</w:t>
      </w:r>
    </w:p>
    <w:p w14:paraId="42C68B45" w14:textId="77777777" w:rsidR="00DB66F6" w:rsidRDefault="00DB66F6" w:rsidP="00B57A1C"/>
    <w:p w14:paraId="22D47720" w14:textId="77777777" w:rsidR="00EC1E12" w:rsidRDefault="00EC1E12" w:rsidP="00EC1E12">
      <w:pPr>
        <w:jc w:val="both"/>
        <w:sectPr w:rsidR="00EC1E12" w:rsidSect="00780FAE">
          <w:type w:val="continuous"/>
          <w:pgSz w:w="11909" w:h="16834" w:code="9"/>
          <w:pgMar w:top="1440" w:right="1080" w:bottom="1440" w:left="1080" w:header="720" w:footer="720" w:gutter="0"/>
          <w:cols w:num="2" w:space="720"/>
          <w:docGrid w:linePitch="360"/>
        </w:sectPr>
      </w:pPr>
    </w:p>
    <w:p w14:paraId="4BEAD081" w14:textId="52B5702B" w:rsidR="00ED13D6" w:rsidRDefault="00EC1E12" w:rsidP="00B57A1C">
      <w:r>
        <w:t xml:space="preserve"> </w:t>
      </w:r>
    </w:p>
    <w:sectPr w:rsidR="00ED13D6" w:rsidSect="00780FAE">
      <w:type w:val="continuous"/>
      <w:pgSz w:w="11909" w:h="16834"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FC94B4" w14:textId="77777777" w:rsidR="00B16498" w:rsidRDefault="00B16498" w:rsidP="0068781C">
      <w:r>
        <w:separator/>
      </w:r>
    </w:p>
  </w:endnote>
  <w:endnote w:type="continuationSeparator" w:id="0">
    <w:p w14:paraId="3BC37DF4" w14:textId="77777777" w:rsidR="00B16498" w:rsidRDefault="00B16498" w:rsidP="006878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바탕">
    <w:altName w:val="Batang"/>
    <w:panose1 w:val="02030600000101010101"/>
    <w:charset w:val="81"/>
    <w:family w:val="roman"/>
    <w:pitch w:val="variable"/>
    <w:sig w:usb0="B00002AF" w:usb1="69D77CFB" w:usb2="00000030" w:usb3="00000000" w:csb0="0008009F" w:csb1="00000000"/>
  </w:font>
  <w:font w:name="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1D34E" w14:textId="77777777" w:rsidR="00B16498" w:rsidRDefault="00B16498" w:rsidP="0068781C">
      <w:r>
        <w:separator/>
      </w:r>
    </w:p>
  </w:footnote>
  <w:footnote w:type="continuationSeparator" w:id="0">
    <w:p w14:paraId="7EA9CD09" w14:textId="77777777" w:rsidR="00B16498" w:rsidRDefault="00B16498" w:rsidP="006878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F112C" w14:textId="77777777" w:rsidR="0068781C" w:rsidRDefault="00964F34" w:rsidP="003469AB">
    <w:pPr>
      <w:ind w:left="-142"/>
      <w:jc w:val="left"/>
      <w:rPr>
        <w:lang w:eastAsia="zh-CN"/>
      </w:rPr>
    </w:pPr>
    <w:r>
      <w:rPr>
        <w:noProof/>
      </w:rPr>
      <mc:AlternateContent>
        <mc:Choice Requires="wps">
          <w:drawing>
            <wp:anchor distT="0" distB="0" distL="114300" distR="114300" simplePos="0" relativeHeight="251657728" behindDoc="0" locked="0" layoutInCell="1" allowOverlap="1" wp14:anchorId="3D3331CD" wp14:editId="700A5D5C">
              <wp:simplePos x="0" y="0"/>
              <wp:positionH relativeFrom="column">
                <wp:posOffset>-238125</wp:posOffset>
              </wp:positionH>
              <wp:positionV relativeFrom="paragraph">
                <wp:posOffset>-200025</wp:posOffset>
              </wp:positionV>
              <wp:extent cx="6621145" cy="552450"/>
              <wp:effectExtent l="0" t="0" r="0" b="6350"/>
              <wp:wrapNone/>
              <wp:docPr id="1374252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621145" cy="552450"/>
                      </a:xfrm>
                      <a:prstGeom prst="rect">
                        <a:avLst/>
                      </a:prstGeom>
                      <a:solidFill>
                        <a:srgbClr val="FFFFFF"/>
                      </a:solidFill>
                      <a:ln w="9525">
                        <a:solidFill>
                          <a:srgbClr val="FFFFFF"/>
                        </a:solidFill>
                        <a:miter lim="800000"/>
                        <a:headEnd/>
                        <a:tailEnd/>
                      </a:ln>
                    </wps:spPr>
                    <wps:txbx>
                      <w:txbxContent>
                        <w:p w14:paraId="72F7E63D" w14:textId="77777777" w:rsidR="00A45AEF" w:rsidRDefault="00AB523F" w:rsidP="000433D5">
                          <w:pPr>
                            <w:tabs>
                              <w:tab w:val="left" w:pos="2495"/>
                              <w:tab w:val="center" w:pos="4680"/>
                            </w:tabs>
                            <w:rPr>
                              <w:b/>
                              <w:lang w:eastAsia="zh-CN"/>
                            </w:rPr>
                          </w:pPr>
                          <w:r>
                            <w:rPr>
                              <w:b/>
                              <w:lang w:eastAsia="zh-CN"/>
                            </w:rPr>
                            <w:t>8</w:t>
                          </w:r>
                          <w:r w:rsidR="000433D5" w:rsidRPr="000433D5">
                            <w:rPr>
                              <w:rFonts w:hint="eastAsia"/>
                              <w:b/>
                              <w:vertAlign w:val="superscript"/>
                              <w:lang w:eastAsia="zh-CN"/>
                            </w:rPr>
                            <w:t>th</w:t>
                          </w:r>
                          <w:r w:rsidR="000433D5">
                            <w:rPr>
                              <w:rFonts w:hint="eastAsia"/>
                              <w:b/>
                              <w:lang w:eastAsia="zh-CN"/>
                            </w:rPr>
                            <w:t xml:space="preserve"> </w:t>
                          </w:r>
                          <w:r w:rsidR="00A45AEF" w:rsidRPr="00A45AEF">
                            <w:rPr>
                              <w:b/>
                            </w:rPr>
                            <w:t xml:space="preserve">International </w:t>
                          </w:r>
                          <w:r w:rsidR="000433D5">
                            <w:rPr>
                              <w:rFonts w:hint="eastAsia"/>
                              <w:b/>
                              <w:lang w:eastAsia="zh-CN"/>
                            </w:rPr>
                            <w:t>Conference on Information, System and C</w:t>
                          </w:r>
                          <w:r w:rsidR="000433D5">
                            <w:rPr>
                              <w:b/>
                              <w:lang w:eastAsia="zh-CN"/>
                            </w:rPr>
                            <w:t>o</w:t>
                          </w:r>
                          <w:r w:rsidR="000433D5">
                            <w:rPr>
                              <w:rFonts w:hint="eastAsia"/>
                              <w:b/>
                              <w:lang w:eastAsia="zh-CN"/>
                            </w:rPr>
                            <w:t>nvergence Applications</w:t>
                          </w:r>
                        </w:p>
                        <w:p w14:paraId="2B48A6D3" w14:textId="77777777" w:rsidR="003469AB" w:rsidRPr="00A45AEF" w:rsidRDefault="00AB523F" w:rsidP="000433D5">
                          <w:pPr>
                            <w:tabs>
                              <w:tab w:val="left" w:pos="2495"/>
                              <w:tab w:val="center" w:pos="4680"/>
                            </w:tabs>
                          </w:pPr>
                          <w:r>
                            <w:rPr>
                              <w:b/>
                              <w:lang w:eastAsia="zh-CN"/>
                            </w:rPr>
                            <w:t>3 – 6 July</w:t>
                          </w:r>
                          <w:r w:rsidR="000433D5">
                            <w:rPr>
                              <w:rFonts w:hint="eastAsia"/>
                              <w:b/>
                              <w:lang w:eastAsia="zh-CN"/>
                            </w:rPr>
                            <w:t xml:space="preserve"> 20</w:t>
                          </w:r>
                          <w:r>
                            <w:rPr>
                              <w:b/>
                              <w:lang w:eastAsia="zh-CN"/>
                            </w:rPr>
                            <w:t>23</w:t>
                          </w:r>
                          <w:r w:rsidR="000433D5">
                            <w:rPr>
                              <w:rFonts w:hint="eastAsia"/>
                              <w:b/>
                              <w:lang w:eastAsia="zh-CN"/>
                            </w:rPr>
                            <w:t xml:space="preserve">, </w:t>
                          </w:r>
                          <w:r>
                            <w:rPr>
                              <w:b/>
                              <w:lang w:eastAsia="zh-CN"/>
                            </w:rPr>
                            <w:t>Tashkent</w:t>
                          </w:r>
                          <w:r w:rsidR="000433D5">
                            <w:rPr>
                              <w:rFonts w:hint="eastAsia"/>
                              <w:b/>
                              <w:lang w:eastAsia="zh-CN"/>
                            </w:rPr>
                            <w:t xml:space="preserve">, </w:t>
                          </w:r>
                          <w:r>
                            <w:rPr>
                              <w:b/>
                              <w:lang w:eastAsia="zh-CN"/>
                            </w:rPr>
                            <w:t>Uzbekistan</w:t>
                          </w:r>
                        </w:p>
                      </w:txbxContent>
                    </wps:txbx>
                    <wps:bodyPr rot="0" vert="horz" wrap="square" lIns="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D3331CD" id="_x0000_t202" coordsize="21600,21600" o:spt="202" path="m,l,21600r21600,l21600,xe">
              <v:stroke joinstyle="miter"/>
              <v:path gradientshapeok="t" o:connecttype="rect"/>
            </v:shapetype>
            <v:shape id="_x0000_s1029" type="#_x0000_t202" style="position:absolute;left:0;text-align:left;margin-left:-18.75pt;margin-top:-15.75pt;width:521.35pt;height:4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clEBgIAABAEAAAOAAAAZHJzL2Uyb0RvYy54bWysU8Fu2zAMvQ/YPwi6L06MOGuNOMXWLsOA&#13;&#10;rhvQ9QNkWY6FyaJGKbGzrx8lp2m33orpIJAS9Ug+Pq2vxt6wg0KvwVZ8MZtzpqyERttdxR9+bN9d&#13;&#10;cOaDsI0wYFXFj8rzq83bN+vBlSqHDkyjkBGI9eXgKt6F4Mos87JTvfAzcMrSZQvYi0Au7rIGxUDo&#13;&#10;vcny+XyVDYCNQ5DKezq9mS75JuG3rZLhW9t6FZipONUW0o5pr+Oebdai3KFwnZanMsQrquiFtpT0&#13;&#10;DHUjgmB71C+gei0RPLRhJqHPoG21VKkH6mYx/6eb+044lXohcrw70+T/H6y8O9y778jC+BFGGmBq&#13;&#10;wrtbkD89cZMNzpenmMipL32Mroev0NA0xT5AejG22Mf2qSFGMMT08cyuGgOTdLha5YvFsuBM0l1R&#13;&#10;5Msi0Z+J8vG1Qx8+K+hZNCqONL2ELg63PsRqRPkYEpN5MLrZamOSg7v62iA7CJr0Nq04XHryV5ix&#13;&#10;bKj4ZZEXU6evgOh1IMka3Vf8Yh7XJKJOieaTbZKggtBmsim/sSceI3UTiWGsRwqMfNbQHIlRhEma&#13;&#10;9JXI6AB/czaQLCvuf+0FKs7MF0tzjxpOxrJ4n5ODyblcLJfk1M9vhJUEU/HA2WReh0n3e4d611GW&#13;&#10;adgWPtAUW50IfqroVDPJLpF4+iJR18/9FPX0kTd/AAAA//8DAFBLAwQUAAYACAAAACEAN4UO0uIA&#13;&#10;AAAQAQAADwAAAGRycy9kb3ducmV2LnhtbExPyU7DMBC9I/EP1iBxQa3dIheUxqlQEZcKISjbdRoP&#13;&#10;cYSXKHab8Pc4J7iM3mjevKXcjM6yE/WxDV7BYi6Aka+Dbn2j4O31YXYLLCb0Gm3wpOCHImyq87MS&#13;&#10;Cx0G/0KnfWpYFvGxQAUmpa7gPNaGHMZ56Mjn21foHaa89g3XPQ5Z3Fm+FGLFHbY+OxjsaGuo/t4f&#13;&#10;nYIB02r7GKL9dPFDPL8/7eyV2Sl1eTHer/O4WwNLNKa/D5g65PxQ5WCHcPQ6Mqtgdn0jM3UCiwwm&#13;&#10;hhByCeygQEoJvCr5/yLVLwAAAP//AwBQSwECLQAUAAYACAAAACEAtoM4kv4AAADhAQAAEwAAAAAA&#13;&#10;AAAAAAAAAAAAAAAAW0NvbnRlbnRfVHlwZXNdLnhtbFBLAQItABQABgAIAAAAIQA4/SH/1gAAAJQB&#13;&#10;AAALAAAAAAAAAAAAAAAAAC8BAABfcmVscy8ucmVsc1BLAQItABQABgAIAAAAIQBUYclEBgIAABAE&#13;&#10;AAAOAAAAAAAAAAAAAAAAAC4CAABkcnMvZTJvRG9jLnhtbFBLAQItABQABgAIAAAAIQA3hQ7S4gAA&#13;&#10;ABABAAAPAAAAAAAAAAAAAAAAAGAEAABkcnMvZG93bnJldi54bWxQSwUGAAAAAAQABADzAAAAbwUA&#13;&#10;AAAA&#13;&#10;" strokecolor="white">
              <v:path arrowok="t"/>
              <v:textbox inset="0">
                <w:txbxContent>
                  <w:p w14:paraId="72F7E63D" w14:textId="77777777" w:rsidR="00A45AEF" w:rsidRDefault="00AB523F" w:rsidP="000433D5">
                    <w:pPr>
                      <w:tabs>
                        <w:tab w:val="left" w:pos="2495"/>
                        <w:tab w:val="center" w:pos="4680"/>
                      </w:tabs>
                      <w:rPr>
                        <w:b/>
                        <w:lang w:eastAsia="zh-CN"/>
                      </w:rPr>
                    </w:pPr>
                    <w:r>
                      <w:rPr>
                        <w:b/>
                        <w:lang w:eastAsia="zh-CN"/>
                      </w:rPr>
                      <w:t>8</w:t>
                    </w:r>
                    <w:r w:rsidR="000433D5" w:rsidRPr="000433D5">
                      <w:rPr>
                        <w:rFonts w:hint="eastAsia"/>
                        <w:b/>
                        <w:vertAlign w:val="superscript"/>
                        <w:lang w:eastAsia="zh-CN"/>
                      </w:rPr>
                      <w:t>th</w:t>
                    </w:r>
                    <w:r w:rsidR="000433D5">
                      <w:rPr>
                        <w:rFonts w:hint="eastAsia"/>
                        <w:b/>
                        <w:lang w:eastAsia="zh-CN"/>
                      </w:rPr>
                      <w:t xml:space="preserve"> </w:t>
                    </w:r>
                    <w:r w:rsidR="00A45AEF" w:rsidRPr="00A45AEF">
                      <w:rPr>
                        <w:b/>
                      </w:rPr>
                      <w:t xml:space="preserve">International </w:t>
                    </w:r>
                    <w:r w:rsidR="000433D5">
                      <w:rPr>
                        <w:rFonts w:hint="eastAsia"/>
                        <w:b/>
                        <w:lang w:eastAsia="zh-CN"/>
                      </w:rPr>
                      <w:t>Conference on Information, System and C</w:t>
                    </w:r>
                    <w:r w:rsidR="000433D5">
                      <w:rPr>
                        <w:b/>
                        <w:lang w:eastAsia="zh-CN"/>
                      </w:rPr>
                      <w:t>o</w:t>
                    </w:r>
                    <w:r w:rsidR="000433D5">
                      <w:rPr>
                        <w:rFonts w:hint="eastAsia"/>
                        <w:b/>
                        <w:lang w:eastAsia="zh-CN"/>
                      </w:rPr>
                      <w:t>nvergence Applications</w:t>
                    </w:r>
                  </w:p>
                  <w:p w14:paraId="2B48A6D3" w14:textId="77777777" w:rsidR="003469AB" w:rsidRPr="00A45AEF" w:rsidRDefault="00AB523F" w:rsidP="000433D5">
                    <w:pPr>
                      <w:tabs>
                        <w:tab w:val="left" w:pos="2495"/>
                        <w:tab w:val="center" w:pos="4680"/>
                      </w:tabs>
                    </w:pPr>
                    <w:r>
                      <w:rPr>
                        <w:b/>
                        <w:lang w:eastAsia="zh-CN"/>
                      </w:rPr>
                      <w:t>3 – 6 July</w:t>
                    </w:r>
                    <w:r w:rsidR="000433D5">
                      <w:rPr>
                        <w:rFonts w:hint="eastAsia"/>
                        <w:b/>
                        <w:lang w:eastAsia="zh-CN"/>
                      </w:rPr>
                      <w:t xml:space="preserve"> 20</w:t>
                    </w:r>
                    <w:r>
                      <w:rPr>
                        <w:b/>
                        <w:lang w:eastAsia="zh-CN"/>
                      </w:rPr>
                      <w:t>23</w:t>
                    </w:r>
                    <w:r w:rsidR="000433D5">
                      <w:rPr>
                        <w:rFonts w:hint="eastAsia"/>
                        <w:b/>
                        <w:lang w:eastAsia="zh-CN"/>
                      </w:rPr>
                      <w:t xml:space="preserve">, </w:t>
                    </w:r>
                    <w:r>
                      <w:rPr>
                        <w:b/>
                        <w:lang w:eastAsia="zh-CN"/>
                      </w:rPr>
                      <w:t>Tashkent</w:t>
                    </w:r>
                    <w:r w:rsidR="000433D5">
                      <w:rPr>
                        <w:rFonts w:hint="eastAsia"/>
                        <w:b/>
                        <w:lang w:eastAsia="zh-CN"/>
                      </w:rPr>
                      <w:t xml:space="preserve">, </w:t>
                    </w:r>
                    <w:r>
                      <w:rPr>
                        <w:b/>
                        <w:lang w:eastAsia="zh-CN"/>
                      </w:rPr>
                      <w:t>Uzbekistan</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F7963"/>
    <w:multiLevelType w:val="hybridMultilevel"/>
    <w:tmpl w:val="9AB6A55C"/>
    <w:lvl w:ilvl="0" w:tplc="0409001B">
      <w:start w:val="1"/>
      <w:numFmt w:val="lowerRoman"/>
      <w:lvlText w:val="%1."/>
      <w:lvlJc w:val="right"/>
      <w:pPr>
        <w:ind w:left="728" w:hanging="440"/>
      </w:pPr>
    </w:lvl>
    <w:lvl w:ilvl="1" w:tplc="04090019" w:tentative="1">
      <w:start w:val="1"/>
      <w:numFmt w:val="upperLetter"/>
      <w:lvlText w:val="%2."/>
      <w:lvlJc w:val="left"/>
      <w:pPr>
        <w:ind w:left="1168" w:hanging="440"/>
      </w:pPr>
    </w:lvl>
    <w:lvl w:ilvl="2" w:tplc="0409001B" w:tentative="1">
      <w:start w:val="1"/>
      <w:numFmt w:val="lowerRoman"/>
      <w:lvlText w:val="%3."/>
      <w:lvlJc w:val="right"/>
      <w:pPr>
        <w:ind w:left="1608" w:hanging="440"/>
      </w:pPr>
    </w:lvl>
    <w:lvl w:ilvl="3" w:tplc="0409000F" w:tentative="1">
      <w:start w:val="1"/>
      <w:numFmt w:val="decimal"/>
      <w:lvlText w:val="%4."/>
      <w:lvlJc w:val="left"/>
      <w:pPr>
        <w:ind w:left="2048" w:hanging="440"/>
      </w:pPr>
    </w:lvl>
    <w:lvl w:ilvl="4" w:tplc="04090019" w:tentative="1">
      <w:start w:val="1"/>
      <w:numFmt w:val="upperLetter"/>
      <w:lvlText w:val="%5."/>
      <w:lvlJc w:val="left"/>
      <w:pPr>
        <w:ind w:left="2488" w:hanging="440"/>
      </w:pPr>
    </w:lvl>
    <w:lvl w:ilvl="5" w:tplc="0409001B" w:tentative="1">
      <w:start w:val="1"/>
      <w:numFmt w:val="lowerRoman"/>
      <w:lvlText w:val="%6."/>
      <w:lvlJc w:val="right"/>
      <w:pPr>
        <w:ind w:left="2928" w:hanging="440"/>
      </w:pPr>
    </w:lvl>
    <w:lvl w:ilvl="6" w:tplc="0409000F" w:tentative="1">
      <w:start w:val="1"/>
      <w:numFmt w:val="decimal"/>
      <w:lvlText w:val="%7."/>
      <w:lvlJc w:val="left"/>
      <w:pPr>
        <w:ind w:left="3368" w:hanging="440"/>
      </w:pPr>
    </w:lvl>
    <w:lvl w:ilvl="7" w:tplc="04090019" w:tentative="1">
      <w:start w:val="1"/>
      <w:numFmt w:val="upperLetter"/>
      <w:lvlText w:val="%8."/>
      <w:lvlJc w:val="left"/>
      <w:pPr>
        <w:ind w:left="3808" w:hanging="440"/>
      </w:pPr>
    </w:lvl>
    <w:lvl w:ilvl="8" w:tplc="0409001B" w:tentative="1">
      <w:start w:val="1"/>
      <w:numFmt w:val="lowerRoman"/>
      <w:lvlText w:val="%9."/>
      <w:lvlJc w:val="right"/>
      <w:pPr>
        <w:ind w:left="4248" w:hanging="440"/>
      </w:pPr>
    </w:lvl>
  </w:abstractNum>
  <w:abstractNum w:abstractNumId="1" w15:restartNumberingAfterBreak="0">
    <w:nsid w:val="0E8A76F2"/>
    <w:multiLevelType w:val="hybridMultilevel"/>
    <w:tmpl w:val="1DF25586"/>
    <w:lvl w:ilvl="0" w:tplc="546C4370">
      <w:start w:val="1"/>
      <w:numFmt w:val="decimal"/>
      <w:lvlText w:val="Figure %1. "/>
      <w:lvlJc w:val="left"/>
      <w:pPr>
        <w:ind w:left="440" w:hanging="440"/>
      </w:pPr>
      <w:rPr>
        <w:rFonts w:ascii="Times New Roman" w:hAnsi="Times New Roman" w:cs="Times New Roman" w:hint="default"/>
        <w:b w:val="0"/>
        <w:bCs w:val="0"/>
        <w:i w:val="0"/>
        <w:iCs w:val="0"/>
        <w:color w:val="auto"/>
        <w:sz w:val="16"/>
        <w:szCs w:val="16"/>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2B337EDF"/>
    <w:multiLevelType w:val="hybridMultilevel"/>
    <w:tmpl w:val="ECD08966"/>
    <w:lvl w:ilvl="0" w:tplc="04090001">
      <w:start w:val="1"/>
      <w:numFmt w:val="bullet"/>
      <w:lvlText w:val=""/>
      <w:lvlJc w:val="left"/>
      <w:pPr>
        <w:ind w:left="1168" w:hanging="440"/>
      </w:pPr>
      <w:rPr>
        <w:rFonts w:ascii="Wingdings" w:hAnsi="Wingdings" w:hint="default"/>
      </w:rPr>
    </w:lvl>
    <w:lvl w:ilvl="1" w:tplc="04090003" w:tentative="1">
      <w:start w:val="1"/>
      <w:numFmt w:val="bullet"/>
      <w:lvlText w:val=""/>
      <w:lvlJc w:val="left"/>
      <w:pPr>
        <w:ind w:left="1608" w:hanging="440"/>
      </w:pPr>
      <w:rPr>
        <w:rFonts w:ascii="Wingdings" w:hAnsi="Wingdings" w:hint="default"/>
      </w:rPr>
    </w:lvl>
    <w:lvl w:ilvl="2" w:tplc="04090005" w:tentative="1">
      <w:start w:val="1"/>
      <w:numFmt w:val="bullet"/>
      <w:lvlText w:val=""/>
      <w:lvlJc w:val="left"/>
      <w:pPr>
        <w:ind w:left="2048" w:hanging="440"/>
      </w:pPr>
      <w:rPr>
        <w:rFonts w:ascii="Wingdings" w:hAnsi="Wingdings" w:hint="default"/>
      </w:rPr>
    </w:lvl>
    <w:lvl w:ilvl="3" w:tplc="04090001" w:tentative="1">
      <w:start w:val="1"/>
      <w:numFmt w:val="bullet"/>
      <w:lvlText w:val=""/>
      <w:lvlJc w:val="left"/>
      <w:pPr>
        <w:ind w:left="2488" w:hanging="440"/>
      </w:pPr>
      <w:rPr>
        <w:rFonts w:ascii="Wingdings" w:hAnsi="Wingdings" w:hint="default"/>
      </w:rPr>
    </w:lvl>
    <w:lvl w:ilvl="4" w:tplc="04090003" w:tentative="1">
      <w:start w:val="1"/>
      <w:numFmt w:val="bullet"/>
      <w:lvlText w:val=""/>
      <w:lvlJc w:val="left"/>
      <w:pPr>
        <w:ind w:left="2928" w:hanging="440"/>
      </w:pPr>
      <w:rPr>
        <w:rFonts w:ascii="Wingdings" w:hAnsi="Wingdings" w:hint="default"/>
      </w:rPr>
    </w:lvl>
    <w:lvl w:ilvl="5" w:tplc="04090005" w:tentative="1">
      <w:start w:val="1"/>
      <w:numFmt w:val="bullet"/>
      <w:lvlText w:val=""/>
      <w:lvlJc w:val="left"/>
      <w:pPr>
        <w:ind w:left="3368" w:hanging="440"/>
      </w:pPr>
      <w:rPr>
        <w:rFonts w:ascii="Wingdings" w:hAnsi="Wingdings" w:hint="default"/>
      </w:rPr>
    </w:lvl>
    <w:lvl w:ilvl="6" w:tplc="04090001" w:tentative="1">
      <w:start w:val="1"/>
      <w:numFmt w:val="bullet"/>
      <w:lvlText w:val=""/>
      <w:lvlJc w:val="left"/>
      <w:pPr>
        <w:ind w:left="3808" w:hanging="440"/>
      </w:pPr>
      <w:rPr>
        <w:rFonts w:ascii="Wingdings" w:hAnsi="Wingdings" w:hint="default"/>
      </w:rPr>
    </w:lvl>
    <w:lvl w:ilvl="7" w:tplc="04090003" w:tentative="1">
      <w:start w:val="1"/>
      <w:numFmt w:val="bullet"/>
      <w:lvlText w:val=""/>
      <w:lvlJc w:val="left"/>
      <w:pPr>
        <w:ind w:left="4248" w:hanging="440"/>
      </w:pPr>
      <w:rPr>
        <w:rFonts w:ascii="Wingdings" w:hAnsi="Wingdings" w:hint="default"/>
      </w:rPr>
    </w:lvl>
    <w:lvl w:ilvl="8" w:tplc="04090005" w:tentative="1">
      <w:start w:val="1"/>
      <w:numFmt w:val="bullet"/>
      <w:lvlText w:val=""/>
      <w:lvlJc w:val="left"/>
      <w:pPr>
        <w:ind w:left="4688" w:hanging="440"/>
      </w:pPr>
      <w:rPr>
        <w:rFonts w:ascii="Wingdings" w:hAnsi="Wingdings" w:hint="default"/>
      </w:rPr>
    </w:lvl>
  </w:abstractNum>
  <w:abstractNum w:abstractNumId="5" w15:restartNumberingAfterBreak="0">
    <w:nsid w:val="37660336"/>
    <w:multiLevelType w:val="hybridMultilevel"/>
    <w:tmpl w:val="0CFA3DD4"/>
    <w:lvl w:ilvl="0" w:tplc="5A362E9A">
      <w:start w:val="1"/>
      <w:numFmt w:val="bullet"/>
      <w:pStyle w:val="bulletlist"/>
      <w:lvlText w:val=""/>
      <w:lvlJc w:val="left"/>
      <w:pPr>
        <w:ind w:left="728" w:hanging="44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7" w15:restartNumberingAfterBreak="0">
    <w:nsid w:val="40025696"/>
    <w:multiLevelType w:val="multilevel"/>
    <w:tmpl w:val="EA402BE8"/>
    <w:styleLink w:val="1"/>
    <w:lvl w:ilvl="0">
      <w:start w:val="1"/>
      <w:numFmt w:val="bullet"/>
      <w:lvlText w:val=""/>
      <w:lvlJc w:val="left"/>
      <w:pPr>
        <w:tabs>
          <w:tab w:val="num" w:pos="648"/>
        </w:tabs>
        <w:ind w:left="648"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189603E"/>
    <w:multiLevelType w:val="multilevel"/>
    <w:tmpl w:val="F3FA876A"/>
    <w:lvl w:ilvl="0">
      <w:start w:val="1"/>
      <w:numFmt w:val="upperRoman"/>
      <w:pStyle w:val="10"/>
      <w:lvlText w:val="%1."/>
      <w:lvlJc w:val="cente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2"/>
      <w:lvlText w:val="%2."/>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9" w15:restartNumberingAfterBreak="0">
    <w:nsid w:val="45970167"/>
    <w:multiLevelType w:val="hybridMultilevel"/>
    <w:tmpl w:val="EC3AF3F0"/>
    <w:lvl w:ilvl="0" w:tplc="546C4370">
      <w:start w:val="1"/>
      <w:numFmt w:val="decimal"/>
      <w:lvlText w:val="Figure %1. "/>
      <w:lvlJc w:val="left"/>
      <w:pPr>
        <w:ind w:left="1168" w:hanging="440"/>
      </w:pPr>
      <w:rPr>
        <w:rFonts w:ascii="Times New Roman" w:hAnsi="Times New Roman" w:cs="Times New Roman" w:hint="default"/>
        <w:b w:val="0"/>
        <w:bCs w:val="0"/>
        <w:i w:val="0"/>
        <w:iCs w:val="0"/>
        <w:color w:val="auto"/>
        <w:sz w:val="16"/>
        <w:szCs w:val="16"/>
      </w:rPr>
    </w:lvl>
    <w:lvl w:ilvl="1" w:tplc="04090019" w:tentative="1">
      <w:start w:val="1"/>
      <w:numFmt w:val="upperLetter"/>
      <w:lvlText w:val="%2."/>
      <w:lvlJc w:val="left"/>
      <w:pPr>
        <w:ind w:left="1608" w:hanging="440"/>
      </w:pPr>
    </w:lvl>
    <w:lvl w:ilvl="2" w:tplc="0409001B" w:tentative="1">
      <w:start w:val="1"/>
      <w:numFmt w:val="lowerRoman"/>
      <w:lvlText w:val="%3."/>
      <w:lvlJc w:val="right"/>
      <w:pPr>
        <w:ind w:left="2048" w:hanging="440"/>
      </w:pPr>
    </w:lvl>
    <w:lvl w:ilvl="3" w:tplc="0409000F" w:tentative="1">
      <w:start w:val="1"/>
      <w:numFmt w:val="decimal"/>
      <w:lvlText w:val="%4."/>
      <w:lvlJc w:val="left"/>
      <w:pPr>
        <w:ind w:left="2488" w:hanging="440"/>
      </w:pPr>
    </w:lvl>
    <w:lvl w:ilvl="4" w:tplc="04090019" w:tentative="1">
      <w:start w:val="1"/>
      <w:numFmt w:val="upperLetter"/>
      <w:lvlText w:val="%5."/>
      <w:lvlJc w:val="left"/>
      <w:pPr>
        <w:ind w:left="2928" w:hanging="440"/>
      </w:pPr>
    </w:lvl>
    <w:lvl w:ilvl="5" w:tplc="0409001B" w:tentative="1">
      <w:start w:val="1"/>
      <w:numFmt w:val="lowerRoman"/>
      <w:lvlText w:val="%6."/>
      <w:lvlJc w:val="right"/>
      <w:pPr>
        <w:ind w:left="3368" w:hanging="440"/>
      </w:pPr>
    </w:lvl>
    <w:lvl w:ilvl="6" w:tplc="0409000F" w:tentative="1">
      <w:start w:val="1"/>
      <w:numFmt w:val="decimal"/>
      <w:lvlText w:val="%7."/>
      <w:lvlJc w:val="left"/>
      <w:pPr>
        <w:ind w:left="3808" w:hanging="440"/>
      </w:pPr>
    </w:lvl>
    <w:lvl w:ilvl="7" w:tplc="04090019" w:tentative="1">
      <w:start w:val="1"/>
      <w:numFmt w:val="upperLetter"/>
      <w:lvlText w:val="%8."/>
      <w:lvlJc w:val="left"/>
      <w:pPr>
        <w:ind w:left="4248" w:hanging="440"/>
      </w:pPr>
    </w:lvl>
    <w:lvl w:ilvl="8" w:tplc="0409001B" w:tentative="1">
      <w:start w:val="1"/>
      <w:numFmt w:val="lowerRoman"/>
      <w:lvlText w:val="%9."/>
      <w:lvlJc w:val="right"/>
      <w:pPr>
        <w:ind w:left="4688" w:hanging="440"/>
      </w:pPr>
    </w:lvl>
  </w:abstractNum>
  <w:abstractNum w:abstractNumId="10" w15:restartNumberingAfterBreak="0">
    <w:nsid w:val="4610286D"/>
    <w:multiLevelType w:val="hybridMultilevel"/>
    <w:tmpl w:val="3FD8B728"/>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2"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1898663789">
    <w:abstractNumId w:val="5"/>
  </w:num>
  <w:num w:numId="2" w16cid:durableId="1100298997">
    <w:abstractNumId w:val="12"/>
  </w:num>
  <w:num w:numId="3" w16cid:durableId="2133016307">
    <w:abstractNumId w:val="3"/>
  </w:num>
  <w:num w:numId="4" w16cid:durableId="550194308">
    <w:abstractNumId w:val="8"/>
  </w:num>
  <w:num w:numId="5" w16cid:durableId="994576039">
    <w:abstractNumId w:val="8"/>
  </w:num>
  <w:num w:numId="6" w16cid:durableId="1504468554">
    <w:abstractNumId w:val="8"/>
  </w:num>
  <w:num w:numId="7" w16cid:durableId="285506800">
    <w:abstractNumId w:val="8"/>
  </w:num>
  <w:num w:numId="8" w16cid:durableId="1574925280">
    <w:abstractNumId w:val="11"/>
  </w:num>
  <w:num w:numId="9" w16cid:durableId="749930261">
    <w:abstractNumId w:val="13"/>
  </w:num>
  <w:num w:numId="10" w16cid:durableId="1842505788">
    <w:abstractNumId w:val="6"/>
  </w:num>
  <w:num w:numId="11" w16cid:durableId="342318125">
    <w:abstractNumId w:val="2"/>
  </w:num>
  <w:num w:numId="12" w16cid:durableId="766848411">
    <w:abstractNumId w:val="9"/>
  </w:num>
  <w:num w:numId="13" w16cid:durableId="2136408177">
    <w:abstractNumId w:val="1"/>
  </w:num>
  <w:num w:numId="14" w16cid:durableId="1885410820">
    <w:abstractNumId w:val="7"/>
  </w:num>
  <w:num w:numId="15" w16cid:durableId="1319574613">
    <w:abstractNumId w:val="4"/>
  </w:num>
  <w:num w:numId="16" w16cid:durableId="330253871">
    <w:abstractNumId w:val="10"/>
  </w:num>
  <w:num w:numId="17" w16cid:durableId="409347637">
    <w:abstractNumId w:val="5"/>
    <w:lvlOverride w:ilvl="0">
      <w:startOverride w:val="1"/>
    </w:lvlOverride>
  </w:num>
  <w:num w:numId="18" w16cid:durableId="14270728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3D6"/>
    <w:rsid w:val="00002CEB"/>
    <w:rsid w:val="00003403"/>
    <w:rsid w:val="000433D5"/>
    <w:rsid w:val="000606AE"/>
    <w:rsid w:val="00102C34"/>
    <w:rsid w:val="00103F42"/>
    <w:rsid w:val="00134684"/>
    <w:rsid w:val="00174169"/>
    <w:rsid w:val="001820B0"/>
    <w:rsid w:val="0018641D"/>
    <w:rsid w:val="001D269C"/>
    <w:rsid w:val="00245E7A"/>
    <w:rsid w:val="0030383A"/>
    <w:rsid w:val="003224CB"/>
    <w:rsid w:val="0034184C"/>
    <w:rsid w:val="003469AB"/>
    <w:rsid w:val="00361185"/>
    <w:rsid w:val="00391FB8"/>
    <w:rsid w:val="003B2DE6"/>
    <w:rsid w:val="003C63FC"/>
    <w:rsid w:val="00400424"/>
    <w:rsid w:val="004B3432"/>
    <w:rsid w:val="004C264F"/>
    <w:rsid w:val="004F35B5"/>
    <w:rsid w:val="005159A0"/>
    <w:rsid w:val="00591D91"/>
    <w:rsid w:val="005A0A6F"/>
    <w:rsid w:val="005B5A8F"/>
    <w:rsid w:val="005C07F6"/>
    <w:rsid w:val="006129BD"/>
    <w:rsid w:val="006306B2"/>
    <w:rsid w:val="00647EFE"/>
    <w:rsid w:val="00664FD1"/>
    <w:rsid w:val="0068781C"/>
    <w:rsid w:val="006C6664"/>
    <w:rsid w:val="006E19C4"/>
    <w:rsid w:val="006F5BEA"/>
    <w:rsid w:val="007241B0"/>
    <w:rsid w:val="007248E8"/>
    <w:rsid w:val="00780FAE"/>
    <w:rsid w:val="007A5767"/>
    <w:rsid w:val="007E78AE"/>
    <w:rsid w:val="008028D3"/>
    <w:rsid w:val="00820CD5"/>
    <w:rsid w:val="00876628"/>
    <w:rsid w:val="00896B2B"/>
    <w:rsid w:val="008B3A9A"/>
    <w:rsid w:val="008B65E4"/>
    <w:rsid w:val="008C21D6"/>
    <w:rsid w:val="00926F89"/>
    <w:rsid w:val="0093792D"/>
    <w:rsid w:val="00964F34"/>
    <w:rsid w:val="009875D3"/>
    <w:rsid w:val="00A1073B"/>
    <w:rsid w:val="00A24656"/>
    <w:rsid w:val="00A45AEF"/>
    <w:rsid w:val="00A523B5"/>
    <w:rsid w:val="00AB523F"/>
    <w:rsid w:val="00AF3CDD"/>
    <w:rsid w:val="00B16498"/>
    <w:rsid w:val="00B57A1C"/>
    <w:rsid w:val="00B96DFF"/>
    <w:rsid w:val="00C54AD4"/>
    <w:rsid w:val="00C85B38"/>
    <w:rsid w:val="00CC0FCA"/>
    <w:rsid w:val="00CF75BF"/>
    <w:rsid w:val="00D530E5"/>
    <w:rsid w:val="00D55A94"/>
    <w:rsid w:val="00D70E46"/>
    <w:rsid w:val="00D7405C"/>
    <w:rsid w:val="00D91022"/>
    <w:rsid w:val="00DB1782"/>
    <w:rsid w:val="00DB66F6"/>
    <w:rsid w:val="00DF35C5"/>
    <w:rsid w:val="00E02BE6"/>
    <w:rsid w:val="00E127EB"/>
    <w:rsid w:val="00E2017E"/>
    <w:rsid w:val="00E35994"/>
    <w:rsid w:val="00EA0E4B"/>
    <w:rsid w:val="00EC1E12"/>
    <w:rsid w:val="00ED13D6"/>
    <w:rsid w:val="00F45D54"/>
    <w:rsid w:val="00F80C6D"/>
    <w:rsid w:val="00FB3E7D"/>
    <w:rsid w:val="00FC1738"/>
    <w:rsid w:val="00FE2A1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1C1900"/>
  <w15:chartTrackingRefBased/>
  <w15:docId w15:val="{428EC30C-4621-CF4F-ACA8-116EF15B8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ko-Kore-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center"/>
    </w:pPr>
    <w:rPr>
      <w:lang w:eastAsia="en-US"/>
    </w:rPr>
  </w:style>
  <w:style w:type="paragraph" w:styleId="10">
    <w:name w:val="heading 1"/>
    <w:basedOn w:val="a"/>
    <w:next w:val="a"/>
    <w:qFormat/>
    <w:pPr>
      <w:keepNext/>
      <w:keepLines/>
      <w:numPr>
        <w:numId w:val="4"/>
      </w:numPr>
      <w:tabs>
        <w:tab w:val="left" w:pos="216"/>
        <w:tab w:val="num" w:pos="576"/>
      </w:tabs>
      <w:spacing w:before="160" w:after="80"/>
      <w:ind w:firstLine="216"/>
      <w:outlineLvl w:val="0"/>
    </w:pPr>
    <w:rPr>
      <w:smallCaps/>
      <w:noProof/>
    </w:rPr>
  </w:style>
  <w:style w:type="paragraph" w:styleId="2">
    <w:name w:val="heading 2"/>
    <w:basedOn w:val="a"/>
    <w:next w:val="a"/>
    <w:qFormat/>
    <w:pPr>
      <w:keepNext/>
      <w:keepLines/>
      <w:numPr>
        <w:ilvl w:val="1"/>
        <w:numId w:val="5"/>
      </w:numPr>
      <w:spacing w:before="120" w:after="60"/>
      <w:ind w:left="288" w:hanging="288"/>
      <w:jc w:val="left"/>
      <w:outlineLvl w:val="1"/>
    </w:pPr>
    <w:rPr>
      <w:i/>
      <w:iCs/>
      <w:noProof/>
    </w:rPr>
  </w:style>
  <w:style w:type="paragraph" w:styleId="3">
    <w:name w:val="heading 3"/>
    <w:basedOn w:val="a"/>
    <w:next w:val="a"/>
    <w:qFormat/>
    <w:pPr>
      <w:numPr>
        <w:ilvl w:val="2"/>
        <w:numId w:val="6"/>
      </w:numPr>
      <w:tabs>
        <w:tab w:val="num" w:pos="540"/>
      </w:tabs>
      <w:spacing w:line="240" w:lineRule="exact"/>
      <w:ind w:firstLine="180"/>
      <w:jc w:val="both"/>
      <w:outlineLvl w:val="2"/>
    </w:pPr>
    <w:rPr>
      <w:i/>
      <w:iCs/>
      <w:noProof/>
    </w:rPr>
  </w:style>
  <w:style w:type="paragraph" w:styleId="4">
    <w:name w:val="heading 4"/>
    <w:basedOn w:val="a"/>
    <w:next w:val="a"/>
    <w:qFormat/>
    <w:pPr>
      <w:numPr>
        <w:ilvl w:val="3"/>
        <w:numId w:val="7"/>
      </w:numPr>
      <w:spacing w:before="40" w:after="40"/>
      <w:jc w:val="both"/>
      <w:outlineLvl w:val="3"/>
    </w:pPr>
    <w:rPr>
      <w:i/>
      <w:iCs/>
      <w:noProof/>
    </w:rPr>
  </w:style>
  <w:style w:type="paragraph" w:styleId="5">
    <w:name w:val="heading 5"/>
    <w:basedOn w:val="a"/>
    <w:next w:val="a"/>
    <w:qFormat/>
    <w:pPr>
      <w:tabs>
        <w:tab w:val="left" w:pos="360"/>
      </w:tabs>
      <w:spacing w:before="160" w:after="80"/>
      <w:outlineLvl w:val="4"/>
    </w:pPr>
    <w:rPr>
      <w:smallCaps/>
      <w:noProo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link w:val="AbstractChar"/>
    <w:pPr>
      <w:spacing w:after="200"/>
      <w:jc w:val="both"/>
    </w:pPr>
    <w:rPr>
      <w:b/>
      <w:bCs/>
      <w:sz w:val="18"/>
      <w:szCs w:val="18"/>
      <w:lang w:eastAsia="en-US"/>
    </w:rPr>
  </w:style>
  <w:style w:type="paragraph" w:customStyle="1" w:styleId="Affiliation">
    <w:name w:val="Affiliation"/>
    <w:pPr>
      <w:jc w:val="center"/>
    </w:pPr>
    <w:rPr>
      <w:lang w:eastAsia="en-US"/>
    </w:rPr>
  </w:style>
  <w:style w:type="paragraph" w:customStyle="1" w:styleId="Author">
    <w:name w:val="Author"/>
    <w:pPr>
      <w:spacing w:before="360" w:after="40"/>
      <w:jc w:val="center"/>
    </w:pPr>
    <w:rPr>
      <w:noProof/>
      <w:sz w:val="22"/>
      <w:szCs w:val="22"/>
      <w:lang w:eastAsia="en-US"/>
    </w:rPr>
  </w:style>
  <w:style w:type="paragraph" w:styleId="a3">
    <w:name w:val="Body Text"/>
    <w:basedOn w:val="a"/>
    <w:link w:val="Char"/>
    <w:pPr>
      <w:spacing w:after="120" w:line="228" w:lineRule="auto"/>
      <w:ind w:firstLine="288"/>
      <w:jc w:val="both"/>
    </w:pPr>
    <w:rPr>
      <w:spacing w:val="-1"/>
    </w:rPr>
  </w:style>
  <w:style w:type="paragraph" w:customStyle="1" w:styleId="bulletlist">
    <w:name w:val="bullet list"/>
    <w:basedOn w:val="a3"/>
    <w:pPr>
      <w:numPr>
        <w:numId w:val="1"/>
      </w:numPr>
    </w:pPr>
  </w:style>
  <w:style w:type="paragraph" w:customStyle="1" w:styleId="equation">
    <w:name w:val="equation"/>
    <w:basedOn w:val="a"/>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E02BE6"/>
    <w:pPr>
      <w:numPr>
        <w:numId w:val="2"/>
      </w:numPr>
      <w:spacing w:before="80" w:after="200"/>
      <w:jc w:val="center"/>
    </w:pPr>
    <w:rPr>
      <w:noProof/>
      <w:sz w:val="16"/>
      <w:szCs w:val="16"/>
      <w:lang w:eastAsia="en-US"/>
    </w:rPr>
  </w:style>
  <w:style w:type="paragraph" w:customStyle="1" w:styleId="footnote">
    <w:name w:val="footnote"/>
    <w:pPr>
      <w:framePr w:hSpace="187" w:vSpace="187" w:wrap="notBeside" w:vAnchor="text" w:hAnchor="page" w:x="6121" w:y="577"/>
      <w:numPr>
        <w:numId w:val="3"/>
      </w:numPr>
      <w:spacing w:after="40"/>
    </w:pPr>
    <w:rPr>
      <w:sz w:val="16"/>
      <w:szCs w:val="16"/>
      <w:lang w:eastAsia="en-US"/>
    </w:rPr>
  </w:style>
  <w:style w:type="paragraph" w:customStyle="1" w:styleId="keywords">
    <w:name w:val="key words"/>
    <w:pPr>
      <w:spacing w:after="120"/>
      <w:ind w:firstLine="288"/>
      <w:jc w:val="both"/>
    </w:pPr>
    <w:rPr>
      <w:b/>
      <w:bCs/>
      <w:i/>
      <w:iCs/>
      <w:noProof/>
      <w:sz w:val="18"/>
      <w:szCs w:val="18"/>
      <w:lang w:eastAsia="en-US"/>
    </w:rPr>
  </w:style>
  <w:style w:type="paragraph" w:customStyle="1" w:styleId="papersubtitle">
    <w:name w:val="paper subtitle"/>
    <w:pPr>
      <w:spacing w:after="120"/>
      <w:jc w:val="center"/>
    </w:pPr>
    <w:rPr>
      <w:rFonts w:eastAsia="MS Mincho"/>
      <w:noProof/>
      <w:sz w:val="28"/>
      <w:szCs w:val="28"/>
      <w:lang w:eastAsia="en-US"/>
    </w:rPr>
  </w:style>
  <w:style w:type="paragraph" w:customStyle="1" w:styleId="papertitle">
    <w:name w:val="paper title"/>
    <w:pPr>
      <w:spacing w:after="120"/>
      <w:jc w:val="center"/>
    </w:pPr>
    <w:rPr>
      <w:rFonts w:eastAsia="MS Mincho"/>
      <w:noProof/>
      <w:sz w:val="48"/>
      <w:szCs w:val="48"/>
      <w:lang w:eastAsia="en-US"/>
    </w:rPr>
  </w:style>
  <w:style w:type="paragraph" w:customStyle="1" w:styleId="references">
    <w:name w:val="references"/>
    <w:pPr>
      <w:numPr>
        <w:numId w:val="8"/>
      </w:numPr>
      <w:spacing w:after="50" w:line="180" w:lineRule="exact"/>
      <w:jc w:val="both"/>
    </w:pPr>
    <w:rPr>
      <w:rFonts w:eastAsia="MS Mincho"/>
      <w:noProof/>
      <w:sz w:val="16"/>
      <w:szCs w:val="16"/>
      <w:lang w:eastAsia="en-US"/>
    </w:rPr>
  </w:style>
  <w:style w:type="paragraph" w:customStyle="1" w:styleId="sponsors">
    <w:name w:val="sponsors"/>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a"/>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eastAsia="en-US"/>
    </w:rPr>
  </w:style>
  <w:style w:type="paragraph" w:customStyle="1" w:styleId="tablefootnote">
    <w:name w:val="table footnote"/>
    <w:pPr>
      <w:spacing w:before="60" w:after="30"/>
      <w:jc w:val="right"/>
    </w:pPr>
    <w:rPr>
      <w:sz w:val="12"/>
      <w:szCs w:val="12"/>
      <w:lang w:eastAsia="en-US"/>
    </w:rPr>
  </w:style>
  <w:style w:type="paragraph" w:customStyle="1" w:styleId="tablehead">
    <w:name w:val="table head"/>
    <w:pPr>
      <w:numPr>
        <w:numId w:val="9"/>
      </w:numPr>
      <w:spacing w:before="240" w:after="120" w:line="216" w:lineRule="auto"/>
      <w:jc w:val="center"/>
    </w:pPr>
    <w:rPr>
      <w:smallCaps/>
      <w:noProof/>
      <w:sz w:val="16"/>
      <w:szCs w:val="16"/>
      <w:lang w:eastAsia="en-US"/>
    </w:rPr>
  </w:style>
  <w:style w:type="paragraph" w:customStyle="1" w:styleId="StyleAbstractItalic">
    <w:name w:val="Style Abstract + Italic"/>
    <w:basedOn w:val="Abstract"/>
    <w:link w:val="StyleAbstractItalicChar"/>
    <w:rsid w:val="00B57A1C"/>
    <w:rPr>
      <w:rFonts w:eastAsia="MS Mincho"/>
      <w:i/>
      <w:iCs/>
    </w:rPr>
  </w:style>
  <w:style w:type="character" w:customStyle="1" w:styleId="AbstractChar">
    <w:name w:val="Abstract Char"/>
    <w:link w:val="Abstract"/>
    <w:locked/>
    <w:rsid w:val="00B57A1C"/>
    <w:rPr>
      <w:b/>
      <w:bCs/>
      <w:sz w:val="18"/>
      <w:szCs w:val="18"/>
      <w:lang w:val="en-US" w:eastAsia="en-US" w:bidi="ar-SA"/>
    </w:rPr>
  </w:style>
  <w:style w:type="character" w:customStyle="1" w:styleId="StyleAbstractItalicChar">
    <w:name w:val="Style Abstract + Italic Char"/>
    <w:link w:val="StyleAbstractItalic"/>
    <w:locked/>
    <w:rsid w:val="00B57A1C"/>
    <w:rPr>
      <w:rFonts w:eastAsia="MS Mincho"/>
      <w:b/>
      <w:bCs/>
      <w:i/>
      <w:iCs/>
      <w:sz w:val="18"/>
      <w:szCs w:val="18"/>
      <w:lang w:val="en-US" w:eastAsia="en-US" w:bidi="ar-SA"/>
    </w:rPr>
  </w:style>
  <w:style w:type="paragraph" w:styleId="a4">
    <w:name w:val="header"/>
    <w:basedOn w:val="a"/>
    <w:link w:val="Char0"/>
    <w:rsid w:val="0068781C"/>
    <w:pPr>
      <w:tabs>
        <w:tab w:val="center" w:pos="4680"/>
        <w:tab w:val="right" w:pos="9360"/>
      </w:tabs>
    </w:pPr>
  </w:style>
  <w:style w:type="character" w:customStyle="1" w:styleId="Char0">
    <w:name w:val="머리글 Char"/>
    <w:link w:val="a4"/>
    <w:rsid w:val="0068781C"/>
    <w:rPr>
      <w:lang w:eastAsia="en-US"/>
    </w:rPr>
  </w:style>
  <w:style w:type="paragraph" w:styleId="a5">
    <w:name w:val="footer"/>
    <w:basedOn w:val="a"/>
    <w:link w:val="Char1"/>
    <w:rsid w:val="0068781C"/>
    <w:pPr>
      <w:tabs>
        <w:tab w:val="center" w:pos="4680"/>
        <w:tab w:val="right" w:pos="9360"/>
      </w:tabs>
    </w:pPr>
  </w:style>
  <w:style w:type="character" w:customStyle="1" w:styleId="Char1">
    <w:name w:val="바닥글 Char"/>
    <w:link w:val="a5"/>
    <w:rsid w:val="0068781C"/>
    <w:rPr>
      <w:lang w:eastAsia="en-US"/>
    </w:rPr>
  </w:style>
  <w:style w:type="paragraph" w:styleId="a6">
    <w:name w:val="Balloon Text"/>
    <w:basedOn w:val="a"/>
    <w:link w:val="Char2"/>
    <w:rsid w:val="003469AB"/>
    <w:rPr>
      <w:rFonts w:ascii="Tahoma" w:hAnsi="Tahoma" w:cs="Tahoma"/>
      <w:sz w:val="16"/>
      <w:szCs w:val="16"/>
    </w:rPr>
  </w:style>
  <w:style w:type="character" w:customStyle="1" w:styleId="Char2">
    <w:name w:val="풍선 도움말 텍스트 Char"/>
    <w:link w:val="a6"/>
    <w:rsid w:val="003469AB"/>
    <w:rPr>
      <w:rFonts w:ascii="Tahoma" w:hAnsi="Tahoma" w:cs="Tahoma"/>
      <w:sz w:val="16"/>
      <w:szCs w:val="16"/>
      <w:lang w:eastAsia="en-US"/>
    </w:rPr>
  </w:style>
  <w:style w:type="character" w:customStyle="1" w:styleId="Char">
    <w:name w:val="본문 Char"/>
    <w:link w:val="a3"/>
    <w:rsid w:val="00964F34"/>
    <w:rPr>
      <w:spacing w:val="-1"/>
      <w:lang w:eastAsia="en-US"/>
    </w:rPr>
  </w:style>
  <w:style w:type="numbering" w:customStyle="1" w:styleId="1">
    <w:name w:val="현재 목록1"/>
    <w:rsid w:val="001820B0"/>
    <w:pPr>
      <w:numPr>
        <w:numId w:val="14"/>
      </w:numPr>
    </w:pPr>
  </w:style>
  <w:style w:type="paragraph" w:customStyle="1" w:styleId="11">
    <w:name w:val="참고 문헌1"/>
    <w:basedOn w:val="a"/>
    <w:link w:val="BibliographyChar"/>
    <w:rsid w:val="00EC1E12"/>
    <w:pPr>
      <w:tabs>
        <w:tab w:val="left" w:pos="380"/>
      </w:tabs>
      <w:ind w:left="384" w:hanging="384"/>
    </w:pPr>
  </w:style>
  <w:style w:type="character" w:customStyle="1" w:styleId="BibliographyChar">
    <w:name w:val="Bibliography Char"/>
    <w:basedOn w:val="a0"/>
    <w:link w:val="11"/>
    <w:rsid w:val="00EC1E12"/>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74496">
      <w:bodyDiv w:val="1"/>
      <w:marLeft w:val="0"/>
      <w:marRight w:val="0"/>
      <w:marTop w:val="0"/>
      <w:marBottom w:val="0"/>
      <w:divBdr>
        <w:top w:val="none" w:sz="0" w:space="0" w:color="auto"/>
        <w:left w:val="none" w:sz="0" w:space="0" w:color="auto"/>
        <w:bottom w:val="none" w:sz="0" w:space="0" w:color="auto"/>
        <w:right w:val="none" w:sz="0" w:space="0" w:color="auto"/>
      </w:divBdr>
    </w:div>
    <w:div w:id="1073743234">
      <w:bodyDiv w:val="1"/>
      <w:marLeft w:val="0"/>
      <w:marRight w:val="0"/>
      <w:marTop w:val="0"/>
      <w:marBottom w:val="0"/>
      <w:divBdr>
        <w:top w:val="none" w:sz="0" w:space="0" w:color="auto"/>
        <w:left w:val="none" w:sz="0" w:space="0" w:color="auto"/>
        <w:bottom w:val="none" w:sz="0" w:space="0" w:color="auto"/>
        <w:right w:val="none" w:sz="0" w:space="0" w:color="auto"/>
      </w:divBdr>
    </w:div>
    <w:div w:id="1870213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95D624-053C-4E36-AEF8-F0409CB6D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4</Pages>
  <Words>4656</Words>
  <Characters>26540</Characters>
  <Application>Microsoft Office Word</Application>
  <DocSecurity>0</DocSecurity>
  <Lines>221</Lines>
  <Paragraphs>62</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International Journal of Computer Science and Intelligent Computing (IJCSIC)</vt:lpstr>
      <vt:lpstr>International Journal of Computer Science and Intelligent Computing (IJCSIC)</vt:lpstr>
    </vt:vector>
  </TitlesOfParts>
  <Company>IEEE</Company>
  <LinksUpToDate>false</LinksUpToDate>
  <CharactersWithSpaces>31134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Journal of Computer Science and Intelligent Computing (IJCSIC)</dc:title>
  <dc:subject/>
  <dc:creator>IJCSIC</dc:creator>
  <cp:keywords/>
  <cp:lastModifiedBy>주한새</cp:lastModifiedBy>
  <cp:revision>25</cp:revision>
  <dcterms:created xsi:type="dcterms:W3CDTF">2023-05-22T09:48:00Z</dcterms:created>
  <dcterms:modified xsi:type="dcterms:W3CDTF">2023-05-23T08:50:00Z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id="T2rgiIL7"/&gt;&lt;style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